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3AF" w:rsidRPr="001B2C6E" w:rsidRDefault="001B2C6E" w:rsidP="002F1973">
      <w:pPr>
        <w:pStyle w:val="ZKON"/>
        <w:tabs>
          <w:tab w:val="left" w:pos="7797"/>
        </w:tabs>
        <w:rPr>
          <w:rFonts w:ascii="Arial" w:hAnsi="Arial" w:cs="Arial"/>
          <w:b w:val="0"/>
          <w:caps w:val="0"/>
          <w:color w:val="000000"/>
          <w:kern w:val="28"/>
          <w:sz w:val="22"/>
          <w:szCs w:val="22"/>
        </w:rPr>
      </w:pPr>
      <w:bookmarkStart w:id="0" w:name="_GoBack"/>
      <w:bookmarkEnd w:id="0"/>
      <w:r>
        <w:rPr>
          <w:rFonts w:ascii="Arial" w:hAnsi="Arial" w:cs="Arial"/>
          <w:b w:val="0"/>
          <w:caps w:val="0"/>
          <w:color w:val="000000"/>
          <w:kern w:val="28"/>
          <w:sz w:val="22"/>
          <w:szCs w:val="22"/>
        </w:rPr>
        <w:t>N</w:t>
      </w:r>
      <w:r w:rsidRPr="001B2C6E">
        <w:rPr>
          <w:rFonts w:ascii="Arial" w:hAnsi="Arial" w:cs="Arial"/>
          <w:b w:val="0"/>
          <w:caps w:val="0"/>
          <w:color w:val="000000"/>
          <w:kern w:val="28"/>
          <w:sz w:val="22"/>
          <w:szCs w:val="22"/>
        </w:rPr>
        <w:t>ávrh</w:t>
      </w:r>
    </w:p>
    <w:p w:rsidR="00A223AF" w:rsidRPr="00A223AF" w:rsidRDefault="00A223AF" w:rsidP="00A223AF"/>
    <w:p w:rsidR="002F1973" w:rsidRPr="00DF0C3C" w:rsidRDefault="002F1973" w:rsidP="002F1973">
      <w:pPr>
        <w:pStyle w:val="ZKON"/>
        <w:tabs>
          <w:tab w:val="left" w:pos="7797"/>
        </w:tabs>
        <w:rPr>
          <w:rFonts w:ascii="Arial" w:hAnsi="Arial" w:cs="Arial"/>
          <w:sz w:val="22"/>
          <w:szCs w:val="22"/>
        </w:rPr>
      </w:pPr>
      <w:r w:rsidRPr="00DF0C3C">
        <w:rPr>
          <w:rFonts w:ascii="Arial" w:hAnsi="Arial" w:cs="Arial"/>
          <w:sz w:val="22"/>
          <w:szCs w:val="22"/>
        </w:rPr>
        <w:t>ZÁKON</w:t>
      </w:r>
    </w:p>
    <w:p w:rsidR="002F1973" w:rsidRPr="00DF0C3C" w:rsidRDefault="002F1973" w:rsidP="002F1973">
      <w:pPr>
        <w:pStyle w:val="Datovn"/>
        <w:rPr>
          <w:rFonts w:ascii="Arial" w:hAnsi="Arial" w:cs="Arial"/>
          <w:sz w:val="22"/>
          <w:szCs w:val="22"/>
        </w:rPr>
      </w:pPr>
      <w:r w:rsidRPr="00DF0C3C">
        <w:rPr>
          <w:rFonts w:ascii="Arial" w:hAnsi="Arial" w:cs="Arial"/>
          <w:sz w:val="22"/>
          <w:szCs w:val="22"/>
        </w:rPr>
        <w:t>ze dne ………………………………… 20</w:t>
      </w:r>
      <w:r w:rsidR="00B33153">
        <w:rPr>
          <w:rFonts w:ascii="Arial" w:hAnsi="Arial" w:cs="Arial"/>
          <w:sz w:val="22"/>
          <w:szCs w:val="22"/>
          <w:lang w:val="cs-CZ"/>
        </w:rPr>
        <w:t>20</w:t>
      </w:r>
      <w:r w:rsidRPr="00DF0C3C">
        <w:rPr>
          <w:rFonts w:ascii="Arial" w:hAnsi="Arial" w:cs="Arial"/>
          <w:sz w:val="22"/>
          <w:szCs w:val="22"/>
        </w:rPr>
        <w:t>,</w:t>
      </w:r>
    </w:p>
    <w:p w:rsidR="002F1973" w:rsidRPr="00DF0C3C" w:rsidRDefault="002F1973" w:rsidP="002F1973">
      <w:pPr>
        <w:pStyle w:val="Zkladntext"/>
        <w:rPr>
          <w:sz w:val="22"/>
          <w:szCs w:val="22"/>
        </w:rPr>
      </w:pPr>
    </w:p>
    <w:p w:rsidR="002F1973" w:rsidRPr="001041FA" w:rsidRDefault="002F1973" w:rsidP="002F1973">
      <w:pPr>
        <w:widowControl w:val="0"/>
        <w:autoSpaceDE w:val="0"/>
        <w:autoSpaceDN w:val="0"/>
        <w:adjustRightInd w:val="0"/>
        <w:jc w:val="center"/>
        <w:rPr>
          <w:b/>
          <w:sz w:val="22"/>
          <w:szCs w:val="22"/>
        </w:rPr>
      </w:pPr>
      <w:r w:rsidRPr="001041FA">
        <w:rPr>
          <w:b/>
          <w:sz w:val="22"/>
          <w:szCs w:val="22"/>
        </w:rPr>
        <w:t>kterým se mění zákon č. 247/2000 Sb., o získávání a zdokonalování odborné způsobilosti k řízení motorových vozidel a o změnách některých zákonů, ve znění pozdějších předpisů</w:t>
      </w:r>
    </w:p>
    <w:p w:rsidR="002F1973" w:rsidRPr="00DF0C3C" w:rsidRDefault="002F1973" w:rsidP="002F1973">
      <w:pPr>
        <w:pStyle w:val="Parlament"/>
        <w:rPr>
          <w:rFonts w:ascii="Arial" w:hAnsi="Arial" w:cs="Arial"/>
          <w:sz w:val="22"/>
          <w:szCs w:val="22"/>
        </w:rPr>
      </w:pPr>
      <w:r w:rsidRPr="00DF0C3C">
        <w:rPr>
          <w:rFonts w:ascii="Arial" w:hAnsi="Arial" w:cs="Arial"/>
          <w:sz w:val="22"/>
          <w:szCs w:val="22"/>
        </w:rPr>
        <w:t>Parlament se usnesl na tomto zákoně České republiky:</w:t>
      </w:r>
    </w:p>
    <w:p w:rsidR="002F1973" w:rsidRPr="00DF0C3C" w:rsidRDefault="002F1973" w:rsidP="002F1973">
      <w:pPr>
        <w:pStyle w:val="lnek"/>
        <w:rPr>
          <w:rFonts w:ascii="Arial" w:hAnsi="Arial" w:cs="Arial"/>
          <w:sz w:val="22"/>
          <w:szCs w:val="22"/>
        </w:rPr>
      </w:pPr>
      <w:r w:rsidRPr="00DF0C3C">
        <w:rPr>
          <w:rFonts w:ascii="Arial" w:hAnsi="Arial" w:cs="Arial"/>
          <w:sz w:val="22"/>
          <w:szCs w:val="22"/>
        </w:rPr>
        <w:t>Čl. I</w:t>
      </w:r>
    </w:p>
    <w:p w:rsidR="002F1973" w:rsidRPr="00DF0C3C" w:rsidRDefault="002F1973" w:rsidP="002F1973">
      <w:pPr>
        <w:pStyle w:val="Textlnku"/>
        <w:rPr>
          <w:rFonts w:ascii="Arial" w:hAnsi="Arial" w:cs="Arial"/>
          <w:sz w:val="22"/>
          <w:szCs w:val="22"/>
        </w:rPr>
      </w:pPr>
      <w:r w:rsidRPr="00DF0C3C">
        <w:rPr>
          <w:rFonts w:ascii="Arial" w:hAnsi="Arial" w:cs="Arial"/>
          <w:sz w:val="22"/>
          <w:szCs w:val="22"/>
        </w:rPr>
        <w:t>Zákon č. 247/2000 Sb., o získávání a zdokonalování odborné způsobilosti k řízení motorových vozidel a o změnách některých zákonů, ve znění č. 478/2001 Sb., zákona č. 175/2002 Sb., zákona č. 320/2002 Sb., zákona č. 411/2005 Sb., zákona č. 374/2007 Sb., zákona č. 124/2008 Sb., zákona č. 384/2008 Sb., zákona č. 223/2009 Sb., zákona č. 227/2009 Sb., zákona č. 301/2009 Sb., zákona č. 133/2011 Sb., zákona č. 297/2011 Sb., zákona č. 341/2011 Sb., zákona č. 375/2011 Sb., zákona č. 64/2014 Sb., zákona č. 230/2014 Sb., zákona č. 320/2015 Sb.</w:t>
      </w:r>
      <w:r>
        <w:rPr>
          <w:rFonts w:ascii="Arial" w:hAnsi="Arial" w:cs="Arial"/>
          <w:sz w:val="22"/>
          <w:szCs w:val="22"/>
        </w:rPr>
        <w:t>,</w:t>
      </w:r>
      <w:r w:rsidRPr="00DF0C3C">
        <w:rPr>
          <w:rFonts w:ascii="Arial" w:hAnsi="Arial" w:cs="Arial"/>
          <w:sz w:val="22"/>
          <w:szCs w:val="22"/>
        </w:rPr>
        <w:t xml:space="preserve"> zákona č. 48/2016 Sb., </w:t>
      </w:r>
      <w:r>
        <w:rPr>
          <w:rFonts w:ascii="Arial" w:hAnsi="Arial" w:cs="Arial"/>
          <w:sz w:val="22"/>
          <w:szCs w:val="22"/>
        </w:rPr>
        <w:t xml:space="preserve">zákona č. 183/2017 Sb. a zákona č. 199/2017 Sb., </w:t>
      </w:r>
      <w:r w:rsidRPr="00DF0C3C">
        <w:rPr>
          <w:rFonts w:ascii="Arial" w:hAnsi="Arial" w:cs="Arial"/>
          <w:sz w:val="22"/>
          <w:szCs w:val="22"/>
        </w:rPr>
        <w:t>se mění takto:</w:t>
      </w:r>
    </w:p>
    <w:p w:rsidR="002F1973" w:rsidRPr="00DF0C3C" w:rsidRDefault="002F1973" w:rsidP="002F1973">
      <w:pPr>
        <w:ind w:left="567"/>
        <w:rPr>
          <w:color w:val="FF0000"/>
          <w:sz w:val="22"/>
          <w:szCs w:val="22"/>
        </w:rPr>
      </w:pPr>
    </w:p>
    <w:p w:rsidR="003A444B" w:rsidRPr="00DF30E6" w:rsidRDefault="003A444B" w:rsidP="003A444B">
      <w:pPr>
        <w:pStyle w:val="Odstavecseseznamem"/>
        <w:numPr>
          <w:ilvl w:val="0"/>
          <w:numId w:val="6"/>
        </w:numPr>
        <w:spacing w:after="0" w:line="240" w:lineRule="auto"/>
        <w:ind w:left="567" w:hanging="567"/>
        <w:jc w:val="both"/>
        <w:rPr>
          <w:sz w:val="22"/>
          <w:szCs w:val="22"/>
        </w:rPr>
      </w:pPr>
      <w:r w:rsidRPr="00DF30E6">
        <w:rPr>
          <w:sz w:val="22"/>
          <w:szCs w:val="22"/>
        </w:rPr>
        <w:t xml:space="preserve">V § </w:t>
      </w:r>
      <w:r>
        <w:rPr>
          <w:sz w:val="22"/>
          <w:szCs w:val="22"/>
        </w:rPr>
        <w:t>19</w:t>
      </w:r>
      <w:r w:rsidRPr="00DF30E6">
        <w:rPr>
          <w:sz w:val="22"/>
          <w:szCs w:val="22"/>
        </w:rPr>
        <w:t xml:space="preserve"> </w:t>
      </w:r>
      <w:r w:rsidR="001819DB">
        <w:rPr>
          <w:sz w:val="22"/>
          <w:szCs w:val="22"/>
        </w:rPr>
        <w:t xml:space="preserve">písm. a) </w:t>
      </w:r>
      <w:r w:rsidRPr="00DF30E6">
        <w:rPr>
          <w:sz w:val="22"/>
          <w:szCs w:val="22"/>
        </w:rPr>
        <w:t xml:space="preserve">se text „§ </w:t>
      </w:r>
      <w:r>
        <w:rPr>
          <w:sz w:val="22"/>
          <w:szCs w:val="22"/>
        </w:rPr>
        <w:t>39</w:t>
      </w:r>
      <w:r w:rsidRPr="00DF30E6">
        <w:rPr>
          <w:sz w:val="22"/>
          <w:szCs w:val="22"/>
        </w:rPr>
        <w:t xml:space="preserve"> odst. 5“ nahrazuje textem „</w:t>
      </w:r>
      <w:r>
        <w:rPr>
          <w:sz w:val="22"/>
          <w:szCs w:val="22"/>
        </w:rPr>
        <w:t>§ 39</w:t>
      </w:r>
      <w:r w:rsidRPr="00DF30E6">
        <w:rPr>
          <w:sz w:val="22"/>
          <w:szCs w:val="22"/>
        </w:rPr>
        <w:t xml:space="preserve"> odst. 6“</w:t>
      </w:r>
      <w:r>
        <w:rPr>
          <w:sz w:val="22"/>
          <w:szCs w:val="22"/>
        </w:rPr>
        <w:t>.</w:t>
      </w:r>
    </w:p>
    <w:p w:rsidR="003A444B" w:rsidRDefault="003A444B" w:rsidP="003A444B">
      <w:pPr>
        <w:spacing w:after="0" w:line="240" w:lineRule="auto"/>
        <w:ind w:left="567"/>
        <w:jc w:val="both"/>
        <w:rPr>
          <w:sz w:val="22"/>
          <w:szCs w:val="22"/>
        </w:rPr>
      </w:pPr>
    </w:p>
    <w:p w:rsidR="002F1973" w:rsidRDefault="002F1973" w:rsidP="002F1973">
      <w:pPr>
        <w:numPr>
          <w:ilvl w:val="0"/>
          <w:numId w:val="6"/>
        </w:numPr>
        <w:spacing w:after="0" w:line="240" w:lineRule="auto"/>
        <w:ind w:left="567" w:hanging="567"/>
        <w:jc w:val="both"/>
        <w:rPr>
          <w:sz w:val="22"/>
          <w:szCs w:val="22"/>
        </w:rPr>
      </w:pPr>
      <w:r w:rsidRPr="00DF0C3C">
        <w:rPr>
          <w:sz w:val="22"/>
          <w:szCs w:val="22"/>
        </w:rPr>
        <w:t>V § 27 odst. 2 písmeno b) zní:</w:t>
      </w:r>
    </w:p>
    <w:p w:rsidR="002F1973" w:rsidRDefault="002F1973" w:rsidP="002F1973">
      <w:pPr>
        <w:spacing w:after="0" w:line="240" w:lineRule="auto"/>
        <w:ind w:left="567"/>
        <w:jc w:val="both"/>
        <w:rPr>
          <w:sz w:val="22"/>
          <w:szCs w:val="22"/>
        </w:rPr>
      </w:pPr>
    </w:p>
    <w:p w:rsidR="002F1973" w:rsidRPr="00EC0C8C" w:rsidRDefault="002F1973" w:rsidP="002F1973">
      <w:pPr>
        <w:spacing w:after="0" w:line="240" w:lineRule="auto"/>
        <w:ind w:left="567"/>
        <w:jc w:val="both"/>
        <w:rPr>
          <w:sz w:val="22"/>
          <w:szCs w:val="22"/>
        </w:rPr>
      </w:pPr>
      <w:r w:rsidRPr="00EC0C8C">
        <w:rPr>
          <w:sz w:val="22"/>
          <w:szCs w:val="22"/>
        </w:rPr>
        <w:t>„b) výcvik v řízení vozidla netrval déle než 4 vyučovací hodiny denně u jednoho žadatele; v případě výcviku žadatele o získání řidičského oprávnění pro skupinu AM, A1, A2, A, B1 nebo B nesmí v první a druhé etapě výcviku podle přílohy č. 3 trvat výcvik v řízení vozidla déle než 2 vyučovací hodiny denně</w:t>
      </w:r>
      <w:r w:rsidR="00737F16">
        <w:rPr>
          <w:sz w:val="22"/>
          <w:szCs w:val="22"/>
        </w:rPr>
        <w:t>,</w:t>
      </w:r>
      <w:r w:rsidRPr="00EC0C8C">
        <w:rPr>
          <w:sz w:val="22"/>
          <w:szCs w:val="22"/>
        </w:rPr>
        <w:t>“</w:t>
      </w:r>
      <w:r>
        <w:rPr>
          <w:sz w:val="22"/>
          <w:szCs w:val="22"/>
        </w:rPr>
        <w:t>.</w:t>
      </w:r>
    </w:p>
    <w:p w:rsidR="002F1973" w:rsidRPr="00DF0C3C" w:rsidRDefault="002F1973" w:rsidP="002F1973">
      <w:pPr>
        <w:ind w:left="567"/>
        <w:rPr>
          <w:sz w:val="22"/>
          <w:szCs w:val="22"/>
        </w:rPr>
      </w:pPr>
    </w:p>
    <w:p w:rsidR="002F1973" w:rsidRPr="00DF0C3C" w:rsidRDefault="002F1973" w:rsidP="002F1973">
      <w:pPr>
        <w:numPr>
          <w:ilvl w:val="0"/>
          <w:numId w:val="6"/>
        </w:numPr>
        <w:spacing w:after="0" w:line="240" w:lineRule="auto"/>
        <w:ind w:left="567" w:hanging="567"/>
        <w:jc w:val="both"/>
        <w:rPr>
          <w:sz w:val="22"/>
          <w:szCs w:val="22"/>
        </w:rPr>
      </w:pPr>
      <w:r w:rsidRPr="00DF0C3C">
        <w:rPr>
          <w:sz w:val="22"/>
          <w:szCs w:val="22"/>
        </w:rPr>
        <w:t>V § 27 odst. 2 písm. c) se za slova „kteří se podrobují výcviku</w:t>
      </w:r>
      <w:r>
        <w:rPr>
          <w:sz w:val="22"/>
          <w:szCs w:val="22"/>
        </w:rPr>
        <w:t>,</w:t>
      </w:r>
      <w:r w:rsidRPr="00DF0C3C">
        <w:rPr>
          <w:sz w:val="22"/>
          <w:szCs w:val="22"/>
        </w:rPr>
        <w:t>“ vkládají slova „osoba, která se účastní základního školení pro získání profesního osvědčení,“</w:t>
      </w:r>
      <w:r>
        <w:rPr>
          <w:sz w:val="22"/>
          <w:szCs w:val="22"/>
        </w:rPr>
        <w:t>.</w:t>
      </w:r>
    </w:p>
    <w:p w:rsidR="002F1973" w:rsidRDefault="002F1973" w:rsidP="002F1973">
      <w:pPr>
        <w:spacing w:after="0" w:line="240" w:lineRule="auto"/>
        <w:ind w:left="567"/>
        <w:jc w:val="both"/>
        <w:rPr>
          <w:sz w:val="22"/>
          <w:szCs w:val="22"/>
        </w:rPr>
      </w:pPr>
    </w:p>
    <w:p w:rsidR="002F1973" w:rsidRDefault="002F1973" w:rsidP="002F1973">
      <w:pPr>
        <w:numPr>
          <w:ilvl w:val="0"/>
          <w:numId w:val="6"/>
        </w:numPr>
        <w:spacing w:after="0" w:line="240" w:lineRule="auto"/>
        <w:ind w:left="567" w:hanging="567"/>
        <w:jc w:val="both"/>
        <w:rPr>
          <w:sz w:val="22"/>
          <w:szCs w:val="22"/>
        </w:rPr>
      </w:pPr>
      <w:r w:rsidRPr="00DF0C3C">
        <w:rPr>
          <w:sz w:val="22"/>
          <w:szCs w:val="22"/>
        </w:rPr>
        <w:t>Na konci textu § 29a se doplňují slova „; takto smí učitel výcviku doprovázet pouze 1 žadatele o řidičské oprávnění a doprovodné vozidlo nesmí řídit jiný žadatel o řidičské oprávnění“</w:t>
      </w:r>
      <w:r>
        <w:rPr>
          <w:sz w:val="22"/>
          <w:szCs w:val="22"/>
        </w:rPr>
        <w:t>.</w:t>
      </w:r>
    </w:p>
    <w:p w:rsidR="003A444B" w:rsidRDefault="003A444B" w:rsidP="003A444B">
      <w:pPr>
        <w:pStyle w:val="Odstavecseseznamem"/>
        <w:rPr>
          <w:sz w:val="22"/>
          <w:szCs w:val="22"/>
        </w:rPr>
      </w:pPr>
    </w:p>
    <w:p w:rsidR="003A444B" w:rsidRPr="00DF0C3C" w:rsidRDefault="003A444B" w:rsidP="002F1973">
      <w:pPr>
        <w:numPr>
          <w:ilvl w:val="0"/>
          <w:numId w:val="6"/>
        </w:numPr>
        <w:spacing w:after="0" w:line="240" w:lineRule="auto"/>
        <w:ind w:left="567" w:hanging="567"/>
        <w:jc w:val="both"/>
        <w:rPr>
          <w:sz w:val="22"/>
          <w:szCs w:val="22"/>
        </w:rPr>
      </w:pPr>
      <w:r>
        <w:rPr>
          <w:sz w:val="22"/>
          <w:szCs w:val="22"/>
        </w:rPr>
        <w:t>V § 32 odst. 2 se za text „§ 39 odst. 2“ doplňuje text „nebo 3“.</w:t>
      </w:r>
    </w:p>
    <w:p w:rsidR="002F1973" w:rsidRDefault="002F1973" w:rsidP="002F1973">
      <w:pPr>
        <w:spacing w:after="0" w:line="240" w:lineRule="auto"/>
        <w:ind w:left="567"/>
        <w:jc w:val="both"/>
        <w:rPr>
          <w:sz w:val="22"/>
          <w:szCs w:val="22"/>
        </w:rPr>
      </w:pPr>
    </w:p>
    <w:p w:rsidR="002F1973" w:rsidRPr="00DF0C3C" w:rsidRDefault="002F1973" w:rsidP="002F1973">
      <w:pPr>
        <w:numPr>
          <w:ilvl w:val="0"/>
          <w:numId w:val="6"/>
        </w:numPr>
        <w:spacing w:after="0" w:line="240" w:lineRule="auto"/>
        <w:ind w:left="567" w:hanging="567"/>
        <w:jc w:val="both"/>
        <w:rPr>
          <w:sz w:val="22"/>
          <w:szCs w:val="22"/>
        </w:rPr>
      </w:pPr>
      <w:r w:rsidRPr="00DF0C3C">
        <w:rPr>
          <w:sz w:val="22"/>
          <w:szCs w:val="22"/>
        </w:rPr>
        <w:t>V § 38 se na konci textu odstavce 3 doplňují slova „</w:t>
      </w:r>
      <w:r>
        <w:rPr>
          <w:sz w:val="22"/>
          <w:szCs w:val="22"/>
        </w:rPr>
        <w:t xml:space="preserve">; </w:t>
      </w:r>
      <w:r w:rsidRPr="00DF0C3C">
        <w:rPr>
          <w:sz w:val="22"/>
          <w:szCs w:val="22"/>
        </w:rPr>
        <w:t>to neplatí, jde-li o zkoušku z předpisů o provozu na pozemních komunikacích a zdravotnické přípravy“</w:t>
      </w:r>
      <w:r>
        <w:rPr>
          <w:sz w:val="22"/>
          <w:szCs w:val="22"/>
        </w:rPr>
        <w:t>.</w:t>
      </w:r>
    </w:p>
    <w:p w:rsidR="002F1973" w:rsidRDefault="002F1973" w:rsidP="002F1973">
      <w:pPr>
        <w:spacing w:after="0" w:line="240" w:lineRule="auto"/>
        <w:ind w:left="567"/>
        <w:jc w:val="both"/>
        <w:rPr>
          <w:sz w:val="22"/>
          <w:szCs w:val="22"/>
        </w:rPr>
      </w:pPr>
    </w:p>
    <w:p w:rsidR="002F1973" w:rsidRPr="00DF0C3C" w:rsidRDefault="002F1973" w:rsidP="002F1973">
      <w:pPr>
        <w:numPr>
          <w:ilvl w:val="0"/>
          <w:numId w:val="6"/>
        </w:numPr>
        <w:spacing w:after="0" w:line="240" w:lineRule="auto"/>
        <w:ind w:left="567" w:hanging="567"/>
        <w:jc w:val="both"/>
        <w:rPr>
          <w:sz w:val="22"/>
          <w:szCs w:val="22"/>
        </w:rPr>
      </w:pPr>
      <w:r w:rsidRPr="00DF0C3C">
        <w:rPr>
          <w:sz w:val="22"/>
          <w:szCs w:val="22"/>
        </w:rPr>
        <w:t xml:space="preserve">V § 39 odstavec 2 zní: </w:t>
      </w:r>
    </w:p>
    <w:p w:rsidR="002F1973" w:rsidRPr="00DF0C3C" w:rsidRDefault="002F1973" w:rsidP="002F1973">
      <w:pPr>
        <w:spacing w:after="0" w:line="240" w:lineRule="auto"/>
        <w:ind w:left="567"/>
        <w:jc w:val="both"/>
        <w:rPr>
          <w:sz w:val="22"/>
          <w:szCs w:val="22"/>
        </w:rPr>
      </w:pPr>
    </w:p>
    <w:p w:rsidR="00574F79" w:rsidRPr="00574F79" w:rsidRDefault="00574F79" w:rsidP="00574F79">
      <w:pPr>
        <w:ind w:left="567"/>
        <w:jc w:val="both"/>
        <w:rPr>
          <w:sz w:val="22"/>
          <w:szCs w:val="22"/>
        </w:rPr>
      </w:pPr>
      <w:r>
        <w:rPr>
          <w:sz w:val="22"/>
          <w:szCs w:val="22"/>
        </w:rPr>
        <w:t>„</w:t>
      </w:r>
      <w:r w:rsidRPr="00574F79">
        <w:rPr>
          <w:sz w:val="22"/>
          <w:szCs w:val="22"/>
        </w:rPr>
        <w:t xml:space="preserve">(2) Výsledek každé zkoušky se hodnotí stupněm „prospěl“ nebo „neprospěl“. Jestliže žadatel o řidičské oprávnění neprospěl v některé zkoušce, může tuto zkoušku nejvýše dvakrát opakovat. Každá opakovaná zkouška může být provedena nejdříve za 5 pracovních dní ode </w:t>
      </w:r>
      <w:r w:rsidRPr="00574F79">
        <w:rPr>
          <w:sz w:val="22"/>
          <w:szCs w:val="22"/>
        </w:rPr>
        <w:lastRenderedPageBreak/>
        <w:t xml:space="preserve">dne konání neúspěšné zkoušky. Neuspěje-li žadatel ani při druhé opakované zkoušce, musí se před další zkouškou podrobit </w:t>
      </w:r>
    </w:p>
    <w:p w:rsidR="00574F79" w:rsidRPr="00574F79" w:rsidRDefault="00574F79" w:rsidP="00574F79">
      <w:pPr>
        <w:ind w:firstLine="567"/>
        <w:jc w:val="both"/>
        <w:rPr>
          <w:sz w:val="22"/>
          <w:szCs w:val="22"/>
        </w:rPr>
      </w:pPr>
      <w:r w:rsidRPr="00574F79">
        <w:rPr>
          <w:sz w:val="22"/>
          <w:szCs w:val="22"/>
        </w:rPr>
        <w:t>a) nové výuce podle § 20 odst. 2, jde-li o zkoušku podle odstavce 1 písm. a),</w:t>
      </w:r>
    </w:p>
    <w:p w:rsidR="00574F79" w:rsidRPr="00574F79" w:rsidRDefault="00574F79" w:rsidP="00574F79">
      <w:pPr>
        <w:ind w:firstLine="567"/>
        <w:jc w:val="both"/>
        <w:rPr>
          <w:sz w:val="22"/>
          <w:szCs w:val="22"/>
        </w:rPr>
      </w:pPr>
      <w:r w:rsidRPr="00574F79">
        <w:rPr>
          <w:sz w:val="22"/>
          <w:szCs w:val="22"/>
        </w:rPr>
        <w:t>b) nové výuce podle § § 20 odst. 2 písm. b), jde-li o zkoušku podle odstavce 1 písm. b),</w:t>
      </w:r>
    </w:p>
    <w:p w:rsidR="00574F79" w:rsidRPr="00574F79" w:rsidRDefault="00574F79" w:rsidP="00574F79">
      <w:pPr>
        <w:ind w:left="567"/>
        <w:jc w:val="both"/>
        <w:rPr>
          <w:sz w:val="22"/>
          <w:szCs w:val="22"/>
        </w:rPr>
      </w:pPr>
      <w:r w:rsidRPr="00574F79">
        <w:rPr>
          <w:sz w:val="22"/>
          <w:szCs w:val="22"/>
        </w:rPr>
        <w:t>c) novému výcviku podle § 20 odst. 3 písm. a), jde-li o zkoušku podle odstavce 1 písm. c).</w:t>
      </w:r>
      <w:r>
        <w:rPr>
          <w:sz w:val="22"/>
          <w:szCs w:val="22"/>
        </w:rPr>
        <w:t>“.</w:t>
      </w:r>
    </w:p>
    <w:p w:rsidR="00574F79" w:rsidRDefault="00574F79" w:rsidP="002F1973">
      <w:pPr>
        <w:spacing w:after="0" w:line="240" w:lineRule="auto"/>
        <w:ind w:left="567"/>
        <w:jc w:val="both"/>
        <w:rPr>
          <w:sz w:val="22"/>
          <w:szCs w:val="22"/>
        </w:rPr>
      </w:pPr>
    </w:p>
    <w:p w:rsidR="00574F79" w:rsidRDefault="00A4201F" w:rsidP="00A4201F">
      <w:pPr>
        <w:pStyle w:val="Odstavecseseznamem"/>
        <w:numPr>
          <w:ilvl w:val="0"/>
          <w:numId w:val="6"/>
        </w:numPr>
        <w:spacing w:after="0" w:line="240" w:lineRule="auto"/>
        <w:ind w:left="567" w:hanging="567"/>
        <w:jc w:val="both"/>
        <w:rPr>
          <w:sz w:val="22"/>
          <w:szCs w:val="22"/>
        </w:rPr>
      </w:pPr>
      <w:r w:rsidRPr="004B1314">
        <w:rPr>
          <w:sz w:val="22"/>
          <w:szCs w:val="22"/>
        </w:rPr>
        <w:t xml:space="preserve">V </w:t>
      </w:r>
      <w:r w:rsidR="00574F79">
        <w:rPr>
          <w:sz w:val="22"/>
          <w:szCs w:val="22"/>
        </w:rPr>
        <w:t>§ 39 se za odstavec 2 vkládá nový odstavec 3, který zní:</w:t>
      </w:r>
    </w:p>
    <w:p w:rsidR="00574F79" w:rsidRDefault="00574F79" w:rsidP="00574F79">
      <w:pPr>
        <w:spacing w:after="0" w:line="240" w:lineRule="auto"/>
        <w:ind w:left="567"/>
        <w:jc w:val="both"/>
        <w:rPr>
          <w:sz w:val="22"/>
          <w:szCs w:val="22"/>
        </w:rPr>
      </w:pPr>
    </w:p>
    <w:p w:rsidR="00574F79" w:rsidRPr="00574F79" w:rsidRDefault="001819DB" w:rsidP="00574F79">
      <w:pPr>
        <w:ind w:left="567"/>
        <w:jc w:val="both"/>
        <w:rPr>
          <w:sz w:val="22"/>
          <w:szCs w:val="22"/>
        </w:rPr>
      </w:pPr>
      <w:r>
        <w:rPr>
          <w:sz w:val="22"/>
          <w:szCs w:val="22"/>
        </w:rPr>
        <w:t>„</w:t>
      </w:r>
      <w:r w:rsidR="00574F79" w:rsidRPr="00574F79">
        <w:rPr>
          <w:sz w:val="22"/>
          <w:szCs w:val="22"/>
        </w:rPr>
        <w:t>(3) Po absolvování výuky nebo výcviku podle odstavce 2 smí žadatel o řidičské oprávnění zkoušku, ve které neuspěl, opakovat nejvýše třikrát. Neuspěje-li ani při těchto opakovaných zkouškách, je povinen před další zkouškou absolvovat novou výuku a výcvik v plném rozsahu. Další zkouška se p</w:t>
      </w:r>
      <w:r>
        <w:rPr>
          <w:sz w:val="22"/>
          <w:szCs w:val="22"/>
        </w:rPr>
        <w:t>r</w:t>
      </w:r>
      <w:r w:rsidR="00574F79" w:rsidRPr="00574F79">
        <w:rPr>
          <w:sz w:val="22"/>
          <w:szCs w:val="22"/>
        </w:rPr>
        <w:t>ovede podle odstavce 1.</w:t>
      </w:r>
      <w:r>
        <w:rPr>
          <w:sz w:val="22"/>
          <w:szCs w:val="22"/>
        </w:rPr>
        <w:t>“.</w:t>
      </w:r>
    </w:p>
    <w:p w:rsidR="00574F79" w:rsidRPr="00DF0C3C" w:rsidRDefault="00574F79" w:rsidP="00574F79">
      <w:pPr>
        <w:ind w:firstLine="567"/>
        <w:rPr>
          <w:sz w:val="22"/>
          <w:szCs w:val="22"/>
        </w:rPr>
      </w:pPr>
      <w:r w:rsidRPr="004B1314">
        <w:rPr>
          <w:sz w:val="22"/>
          <w:szCs w:val="22"/>
        </w:rPr>
        <w:t xml:space="preserve">Dosavadní odstavce </w:t>
      </w:r>
      <w:r w:rsidR="003C696B">
        <w:rPr>
          <w:sz w:val="22"/>
          <w:szCs w:val="22"/>
        </w:rPr>
        <w:t>3</w:t>
      </w:r>
      <w:r w:rsidRPr="004B1314">
        <w:rPr>
          <w:sz w:val="22"/>
          <w:szCs w:val="22"/>
        </w:rPr>
        <w:t xml:space="preserve"> až </w:t>
      </w:r>
      <w:r w:rsidR="003C696B">
        <w:rPr>
          <w:sz w:val="22"/>
          <w:szCs w:val="22"/>
        </w:rPr>
        <w:t>7</w:t>
      </w:r>
      <w:r w:rsidRPr="004B1314">
        <w:rPr>
          <w:sz w:val="22"/>
          <w:szCs w:val="22"/>
        </w:rPr>
        <w:t xml:space="preserve"> se označují jako odstavce </w:t>
      </w:r>
      <w:r w:rsidR="003C696B">
        <w:rPr>
          <w:sz w:val="22"/>
          <w:szCs w:val="22"/>
        </w:rPr>
        <w:t>4</w:t>
      </w:r>
      <w:r w:rsidRPr="004B1314">
        <w:rPr>
          <w:sz w:val="22"/>
          <w:szCs w:val="22"/>
        </w:rPr>
        <w:t xml:space="preserve"> až </w:t>
      </w:r>
      <w:r w:rsidR="003C696B">
        <w:rPr>
          <w:sz w:val="22"/>
          <w:szCs w:val="22"/>
        </w:rPr>
        <w:t>8</w:t>
      </w:r>
      <w:r w:rsidRPr="004B1314">
        <w:rPr>
          <w:sz w:val="22"/>
          <w:szCs w:val="22"/>
        </w:rPr>
        <w:t>.</w:t>
      </w:r>
    </w:p>
    <w:p w:rsidR="00574F79" w:rsidRDefault="00574F79" w:rsidP="00574F79">
      <w:pPr>
        <w:pStyle w:val="Odstavecseseznamem"/>
        <w:spacing w:after="0" w:line="240" w:lineRule="auto"/>
        <w:ind w:left="567"/>
        <w:jc w:val="both"/>
        <w:rPr>
          <w:sz w:val="22"/>
          <w:szCs w:val="22"/>
        </w:rPr>
      </w:pPr>
    </w:p>
    <w:p w:rsidR="003C696B" w:rsidRPr="003C696B" w:rsidRDefault="00574F79" w:rsidP="003C696B">
      <w:pPr>
        <w:pStyle w:val="Odstavecseseznamem"/>
        <w:numPr>
          <w:ilvl w:val="0"/>
          <w:numId w:val="6"/>
        </w:numPr>
        <w:spacing w:after="0" w:line="240" w:lineRule="auto"/>
        <w:ind w:left="567" w:hanging="567"/>
        <w:jc w:val="both"/>
        <w:rPr>
          <w:sz w:val="22"/>
          <w:szCs w:val="22"/>
        </w:rPr>
      </w:pPr>
      <w:r>
        <w:rPr>
          <w:sz w:val="22"/>
          <w:szCs w:val="22"/>
        </w:rPr>
        <w:t xml:space="preserve">V </w:t>
      </w:r>
      <w:r w:rsidR="00A4201F" w:rsidRPr="004B1314">
        <w:rPr>
          <w:sz w:val="22"/>
          <w:szCs w:val="22"/>
        </w:rPr>
        <w:t xml:space="preserve">§ 39 odst. </w:t>
      </w:r>
      <w:r w:rsidR="003C696B">
        <w:rPr>
          <w:sz w:val="22"/>
          <w:szCs w:val="22"/>
        </w:rPr>
        <w:t>6</w:t>
      </w:r>
      <w:r w:rsidR="00A4201F" w:rsidRPr="004B1314">
        <w:rPr>
          <w:sz w:val="22"/>
          <w:szCs w:val="22"/>
        </w:rPr>
        <w:t xml:space="preserve"> se číslo „6“ nahraz</w:t>
      </w:r>
      <w:r w:rsidR="003C696B">
        <w:rPr>
          <w:sz w:val="22"/>
          <w:szCs w:val="22"/>
        </w:rPr>
        <w:t xml:space="preserve">uje číslem „12“ a za slovo „zkoušky“ se vkládají slova </w:t>
      </w:r>
      <w:r w:rsidR="003C696B" w:rsidRPr="003C696B">
        <w:rPr>
          <w:sz w:val="22"/>
          <w:szCs w:val="22"/>
        </w:rPr>
        <w:t>„navazující na absolvování výuky a výcviku v plném rozsahu“</w:t>
      </w:r>
      <w:r w:rsidR="003C696B">
        <w:rPr>
          <w:sz w:val="22"/>
          <w:szCs w:val="22"/>
        </w:rPr>
        <w:t>.</w:t>
      </w:r>
    </w:p>
    <w:p w:rsidR="00A4201F" w:rsidRPr="004B1314" w:rsidRDefault="00A4201F" w:rsidP="00A4201F">
      <w:pPr>
        <w:pStyle w:val="Odstavecseseznamem"/>
        <w:spacing w:after="0" w:line="240" w:lineRule="auto"/>
        <w:ind w:left="567"/>
        <w:jc w:val="both"/>
        <w:rPr>
          <w:sz w:val="22"/>
          <w:szCs w:val="22"/>
        </w:rPr>
      </w:pPr>
    </w:p>
    <w:p w:rsidR="0017289A" w:rsidRDefault="002F1973" w:rsidP="002F1973">
      <w:pPr>
        <w:numPr>
          <w:ilvl w:val="0"/>
          <w:numId w:val="6"/>
        </w:numPr>
        <w:spacing w:after="0" w:line="240" w:lineRule="auto"/>
        <w:ind w:left="567" w:hanging="567"/>
        <w:jc w:val="both"/>
        <w:rPr>
          <w:sz w:val="22"/>
          <w:szCs w:val="22"/>
        </w:rPr>
      </w:pPr>
      <w:r w:rsidRPr="004B1314">
        <w:rPr>
          <w:sz w:val="22"/>
          <w:szCs w:val="22"/>
        </w:rPr>
        <w:t xml:space="preserve">V </w:t>
      </w:r>
      <w:r w:rsidR="0017289A" w:rsidRPr="00DF30E6">
        <w:rPr>
          <w:sz w:val="22"/>
          <w:szCs w:val="22"/>
        </w:rPr>
        <w:t xml:space="preserve">§ </w:t>
      </w:r>
      <w:r w:rsidR="0017289A">
        <w:rPr>
          <w:sz w:val="22"/>
          <w:szCs w:val="22"/>
        </w:rPr>
        <w:t>39</w:t>
      </w:r>
      <w:r w:rsidR="0017289A" w:rsidRPr="00DF30E6">
        <w:rPr>
          <w:sz w:val="22"/>
          <w:szCs w:val="22"/>
        </w:rPr>
        <w:t xml:space="preserve"> </w:t>
      </w:r>
      <w:r w:rsidR="001819DB">
        <w:rPr>
          <w:sz w:val="22"/>
          <w:szCs w:val="22"/>
        </w:rPr>
        <w:t xml:space="preserve">odst. 8 </w:t>
      </w:r>
      <w:r w:rsidR="0017289A">
        <w:rPr>
          <w:sz w:val="22"/>
          <w:szCs w:val="22"/>
        </w:rPr>
        <w:t xml:space="preserve">se číslo 6 </w:t>
      </w:r>
      <w:r w:rsidR="0017289A" w:rsidRPr="00DF30E6">
        <w:rPr>
          <w:sz w:val="22"/>
          <w:szCs w:val="22"/>
        </w:rPr>
        <w:t xml:space="preserve">nahrazuje </w:t>
      </w:r>
      <w:r w:rsidR="0017289A">
        <w:rPr>
          <w:sz w:val="22"/>
          <w:szCs w:val="22"/>
        </w:rPr>
        <w:t>číslem 7.</w:t>
      </w:r>
    </w:p>
    <w:p w:rsidR="0017289A" w:rsidRDefault="0017289A" w:rsidP="0017289A">
      <w:pPr>
        <w:pStyle w:val="Odstavecseseznamem"/>
        <w:rPr>
          <w:sz w:val="22"/>
          <w:szCs w:val="22"/>
        </w:rPr>
      </w:pPr>
    </w:p>
    <w:p w:rsidR="002F1973" w:rsidRPr="004B1314" w:rsidRDefault="0017289A" w:rsidP="002F1973">
      <w:pPr>
        <w:numPr>
          <w:ilvl w:val="0"/>
          <w:numId w:val="6"/>
        </w:numPr>
        <w:spacing w:after="0" w:line="240" w:lineRule="auto"/>
        <w:ind w:left="567" w:hanging="567"/>
        <w:jc w:val="both"/>
        <w:rPr>
          <w:sz w:val="22"/>
          <w:szCs w:val="22"/>
        </w:rPr>
      </w:pPr>
      <w:r>
        <w:rPr>
          <w:sz w:val="22"/>
          <w:szCs w:val="22"/>
        </w:rPr>
        <w:t xml:space="preserve">V </w:t>
      </w:r>
      <w:r w:rsidR="002F1973" w:rsidRPr="004B1314">
        <w:rPr>
          <w:sz w:val="22"/>
          <w:szCs w:val="22"/>
        </w:rPr>
        <w:t xml:space="preserve">§ </w:t>
      </w:r>
      <w:r w:rsidR="00A4201F" w:rsidRPr="004B1314">
        <w:rPr>
          <w:sz w:val="22"/>
          <w:szCs w:val="22"/>
        </w:rPr>
        <w:t xml:space="preserve">42 </w:t>
      </w:r>
      <w:r w:rsidR="00543C44" w:rsidRPr="004B1314">
        <w:rPr>
          <w:sz w:val="22"/>
          <w:szCs w:val="22"/>
        </w:rPr>
        <w:t xml:space="preserve">se </w:t>
      </w:r>
      <w:r w:rsidR="00DF30E6" w:rsidRPr="004B1314">
        <w:rPr>
          <w:sz w:val="22"/>
          <w:szCs w:val="22"/>
        </w:rPr>
        <w:t xml:space="preserve">za </w:t>
      </w:r>
      <w:r w:rsidR="00A4201F" w:rsidRPr="004B1314">
        <w:rPr>
          <w:sz w:val="22"/>
          <w:szCs w:val="22"/>
        </w:rPr>
        <w:t>odst</w:t>
      </w:r>
      <w:r w:rsidR="00DF30E6" w:rsidRPr="004B1314">
        <w:rPr>
          <w:sz w:val="22"/>
          <w:szCs w:val="22"/>
        </w:rPr>
        <w:t>avec</w:t>
      </w:r>
      <w:r w:rsidR="00A4201F" w:rsidRPr="004B1314">
        <w:rPr>
          <w:sz w:val="22"/>
          <w:szCs w:val="22"/>
        </w:rPr>
        <w:t xml:space="preserve"> 1 </w:t>
      </w:r>
      <w:r w:rsidR="00DF30E6" w:rsidRPr="004B1314">
        <w:rPr>
          <w:sz w:val="22"/>
          <w:szCs w:val="22"/>
        </w:rPr>
        <w:t>vkládá nový odstavec 2</w:t>
      </w:r>
      <w:r w:rsidR="002F1973" w:rsidRPr="004B1314">
        <w:rPr>
          <w:sz w:val="22"/>
          <w:szCs w:val="22"/>
        </w:rPr>
        <w:t>, který zní:</w:t>
      </w:r>
    </w:p>
    <w:p w:rsidR="002F1973" w:rsidRPr="004B1314" w:rsidRDefault="002F1973" w:rsidP="002F1973">
      <w:pPr>
        <w:spacing w:after="0" w:line="240" w:lineRule="auto"/>
        <w:ind w:left="567"/>
        <w:jc w:val="both"/>
        <w:rPr>
          <w:sz w:val="22"/>
          <w:szCs w:val="22"/>
        </w:rPr>
      </w:pPr>
    </w:p>
    <w:p w:rsidR="001A51DB" w:rsidRPr="001A51DB" w:rsidRDefault="001A51DB" w:rsidP="001A51DB">
      <w:pPr>
        <w:ind w:left="567"/>
        <w:rPr>
          <w:bCs/>
          <w:sz w:val="22"/>
          <w:szCs w:val="22"/>
        </w:rPr>
      </w:pPr>
      <w:r w:rsidRPr="001A51DB">
        <w:rPr>
          <w:bCs/>
          <w:sz w:val="22"/>
          <w:szCs w:val="22"/>
        </w:rPr>
        <w:t>„(2) Neprokáže-li žadatel o řidičské oprávnění pro skupinu AM, A1, A2 nebo A základní znalosti v první části zkoušky, je hodnocen stupněm „neprospěl“ a nesmí pokračovat ve druhé části zkoušky. Neprokáže-li žadatel o řidičské oprávnění pro skupinu AM, A1, A2 nebo A základní znalosti ve druhé části zkoušky, je hodnocen stupněm neprospěl“ a opakovaná zkouška se provede pouze v rozsahu druhé části zkoušky.“</w:t>
      </w:r>
      <w:r>
        <w:rPr>
          <w:bCs/>
          <w:sz w:val="22"/>
          <w:szCs w:val="22"/>
        </w:rPr>
        <w:t>.</w:t>
      </w:r>
    </w:p>
    <w:p w:rsidR="00DF30E6" w:rsidRPr="00DF0C3C" w:rsidRDefault="00DF30E6" w:rsidP="00DF30E6">
      <w:pPr>
        <w:ind w:firstLine="567"/>
        <w:rPr>
          <w:sz w:val="22"/>
          <w:szCs w:val="22"/>
        </w:rPr>
      </w:pPr>
      <w:r w:rsidRPr="004B1314">
        <w:rPr>
          <w:sz w:val="22"/>
          <w:szCs w:val="22"/>
        </w:rPr>
        <w:t>Dosavadní odstavce 2 až 5 se označují jako odstavce 3 až 6.</w:t>
      </w:r>
    </w:p>
    <w:p w:rsidR="00DF30E6" w:rsidRDefault="00DF30E6" w:rsidP="00B801FF">
      <w:pPr>
        <w:pStyle w:val="Odstavecseseznamem"/>
        <w:numPr>
          <w:ilvl w:val="0"/>
          <w:numId w:val="6"/>
        </w:numPr>
        <w:spacing w:after="0" w:line="240" w:lineRule="auto"/>
        <w:ind w:left="567" w:hanging="567"/>
        <w:jc w:val="both"/>
        <w:rPr>
          <w:sz w:val="22"/>
          <w:szCs w:val="22"/>
        </w:rPr>
      </w:pPr>
      <w:r>
        <w:rPr>
          <w:sz w:val="22"/>
          <w:szCs w:val="22"/>
        </w:rPr>
        <w:t>V § 42 odst. 5 se slova „odstavci 3“ nahrazují slovy „odstavci 4“</w:t>
      </w:r>
      <w:r w:rsidR="00710998">
        <w:rPr>
          <w:sz w:val="22"/>
          <w:szCs w:val="22"/>
        </w:rPr>
        <w:t>.</w:t>
      </w:r>
    </w:p>
    <w:p w:rsidR="00DF30E6" w:rsidRDefault="00DF30E6" w:rsidP="00DF30E6">
      <w:pPr>
        <w:pStyle w:val="Odstavecseseznamem"/>
        <w:spacing w:after="0" w:line="240" w:lineRule="auto"/>
        <w:ind w:left="567"/>
        <w:jc w:val="both"/>
        <w:rPr>
          <w:sz w:val="22"/>
          <w:szCs w:val="22"/>
        </w:rPr>
      </w:pPr>
    </w:p>
    <w:p w:rsidR="00B801FF" w:rsidRPr="00B801FF" w:rsidRDefault="00B801FF" w:rsidP="00B801FF">
      <w:pPr>
        <w:pStyle w:val="Odstavecseseznamem"/>
        <w:numPr>
          <w:ilvl w:val="0"/>
          <w:numId w:val="6"/>
        </w:numPr>
        <w:spacing w:after="0" w:line="240" w:lineRule="auto"/>
        <w:ind w:left="567" w:hanging="567"/>
        <w:jc w:val="both"/>
        <w:rPr>
          <w:sz w:val="22"/>
          <w:szCs w:val="22"/>
        </w:rPr>
      </w:pPr>
      <w:r w:rsidRPr="00FC38C3">
        <w:rPr>
          <w:sz w:val="22"/>
          <w:szCs w:val="22"/>
        </w:rPr>
        <w:t>§ 45 včetně nadpisu zní:</w:t>
      </w:r>
    </w:p>
    <w:p w:rsidR="00B801FF" w:rsidRPr="00B801FF" w:rsidRDefault="00B801FF" w:rsidP="00B801FF">
      <w:pPr>
        <w:pStyle w:val="Textkomente"/>
        <w:jc w:val="center"/>
        <w:rPr>
          <w:sz w:val="22"/>
          <w:szCs w:val="22"/>
        </w:rPr>
      </w:pPr>
      <w:r w:rsidRPr="00B801FF">
        <w:rPr>
          <w:sz w:val="22"/>
          <w:szCs w:val="22"/>
        </w:rPr>
        <w:t>„§ 45</w:t>
      </w:r>
    </w:p>
    <w:p w:rsidR="00B801FF" w:rsidRPr="00B801FF" w:rsidRDefault="00B801FF" w:rsidP="00B801FF">
      <w:pPr>
        <w:pStyle w:val="Textkomente"/>
        <w:jc w:val="center"/>
        <w:rPr>
          <w:b/>
          <w:sz w:val="22"/>
          <w:szCs w:val="22"/>
        </w:rPr>
      </w:pPr>
      <w:r w:rsidRPr="00B801FF">
        <w:rPr>
          <w:b/>
          <w:sz w:val="22"/>
          <w:szCs w:val="22"/>
        </w:rPr>
        <w:t>Přezkoušení z odborné způsobilosti k řízení motorových vozidel</w:t>
      </w:r>
    </w:p>
    <w:p w:rsidR="00B801FF" w:rsidRDefault="00B801FF" w:rsidP="00B801FF">
      <w:pPr>
        <w:pStyle w:val="Textkomente"/>
        <w:rPr>
          <w:sz w:val="22"/>
          <w:szCs w:val="22"/>
        </w:rPr>
      </w:pPr>
      <w:r w:rsidRPr="00B801FF">
        <w:rPr>
          <w:sz w:val="22"/>
          <w:szCs w:val="22"/>
        </w:rPr>
        <w:t>Na přezkoušení z odborné způsobilosti k řízení motorových vozidel podle zvláštního zákona</w:t>
      </w:r>
      <w:r w:rsidRPr="00B801FF">
        <w:rPr>
          <w:sz w:val="22"/>
          <w:szCs w:val="22"/>
          <w:vertAlign w:val="superscript"/>
        </w:rPr>
        <w:t>2a)</w:t>
      </w:r>
      <w:r w:rsidRPr="00B801FF">
        <w:rPr>
          <w:sz w:val="22"/>
          <w:szCs w:val="22"/>
        </w:rPr>
        <w:t xml:space="preserve"> se použijí obdobně ustanovení o zkoušce z odborné způsobilosti žadatelů o řidičská oprávnění. Náklady zkoušky hradí žadatel.“.  </w:t>
      </w:r>
    </w:p>
    <w:p w:rsidR="00DF30E6" w:rsidRPr="00DF30E6" w:rsidRDefault="00DF30E6" w:rsidP="00B801FF">
      <w:pPr>
        <w:pStyle w:val="Odstavecseseznamem"/>
        <w:numPr>
          <w:ilvl w:val="0"/>
          <w:numId w:val="6"/>
        </w:numPr>
        <w:spacing w:after="0" w:line="240" w:lineRule="auto"/>
        <w:ind w:left="567" w:hanging="567"/>
        <w:jc w:val="both"/>
        <w:rPr>
          <w:sz w:val="22"/>
          <w:szCs w:val="22"/>
        </w:rPr>
      </w:pPr>
      <w:r w:rsidRPr="00DF30E6">
        <w:rPr>
          <w:sz w:val="22"/>
          <w:szCs w:val="22"/>
        </w:rPr>
        <w:t>V § 62 se text „§ 42 odst. 5“ nahrazuje textem „</w:t>
      </w:r>
      <w:r>
        <w:rPr>
          <w:sz w:val="22"/>
          <w:szCs w:val="22"/>
        </w:rPr>
        <w:t xml:space="preserve">§ </w:t>
      </w:r>
      <w:r w:rsidRPr="00DF30E6">
        <w:rPr>
          <w:sz w:val="22"/>
          <w:szCs w:val="22"/>
        </w:rPr>
        <w:t>42 odst. 6“</w:t>
      </w:r>
      <w:r>
        <w:rPr>
          <w:sz w:val="22"/>
          <w:szCs w:val="22"/>
        </w:rPr>
        <w:t>.</w:t>
      </w:r>
    </w:p>
    <w:p w:rsidR="00B801FF" w:rsidRDefault="00B801FF" w:rsidP="00B801FF">
      <w:pPr>
        <w:spacing w:after="0" w:line="240" w:lineRule="auto"/>
        <w:jc w:val="both"/>
        <w:rPr>
          <w:sz w:val="22"/>
          <w:szCs w:val="22"/>
        </w:rPr>
      </w:pPr>
    </w:p>
    <w:p w:rsidR="00655094" w:rsidRDefault="00655094" w:rsidP="00B801FF">
      <w:pPr>
        <w:spacing w:after="0" w:line="240" w:lineRule="auto"/>
        <w:jc w:val="both"/>
        <w:rPr>
          <w:sz w:val="22"/>
          <w:szCs w:val="22"/>
        </w:rPr>
      </w:pPr>
    </w:p>
    <w:p w:rsidR="00655094" w:rsidRPr="00DF0C3C" w:rsidRDefault="00655094" w:rsidP="00B801FF">
      <w:pPr>
        <w:spacing w:after="0" w:line="240" w:lineRule="auto"/>
        <w:jc w:val="both"/>
        <w:rPr>
          <w:sz w:val="22"/>
          <w:szCs w:val="22"/>
        </w:rPr>
      </w:pPr>
    </w:p>
    <w:p w:rsidR="00C90960" w:rsidRDefault="00C90960" w:rsidP="00827851">
      <w:pPr>
        <w:spacing w:after="0" w:line="240" w:lineRule="auto"/>
        <w:jc w:val="center"/>
        <w:rPr>
          <w:sz w:val="22"/>
          <w:szCs w:val="22"/>
        </w:rPr>
      </w:pPr>
    </w:p>
    <w:p w:rsidR="00827851" w:rsidRPr="00827851" w:rsidRDefault="00827851" w:rsidP="00827851">
      <w:pPr>
        <w:spacing w:after="0" w:line="240" w:lineRule="auto"/>
        <w:jc w:val="center"/>
        <w:rPr>
          <w:sz w:val="22"/>
          <w:szCs w:val="22"/>
        </w:rPr>
      </w:pPr>
      <w:r w:rsidRPr="00827851">
        <w:rPr>
          <w:sz w:val="22"/>
          <w:szCs w:val="22"/>
        </w:rPr>
        <w:lastRenderedPageBreak/>
        <w:t>Čl. II</w:t>
      </w:r>
    </w:p>
    <w:p w:rsidR="00827851" w:rsidRPr="00827851" w:rsidRDefault="00827851" w:rsidP="00827851">
      <w:pPr>
        <w:spacing w:after="0" w:line="240" w:lineRule="auto"/>
        <w:jc w:val="center"/>
        <w:rPr>
          <w:b/>
          <w:sz w:val="22"/>
          <w:szCs w:val="22"/>
        </w:rPr>
      </w:pPr>
      <w:r w:rsidRPr="00827851">
        <w:rPr>
          <w:b/>
          <w:sz w:val="22"/>
          <w:szCs w:val="22"/>
        </w:rPr>
        <w:t>Přechodná ustanovení</w:t>
      </w:r>
    </w:p>
    <w:p w:rsidR="00827851" w:rsidRPr="00827851" w:rsidRDefault="00827851" w:rsidP="00827851">
      <w:pPr>
        <w:spacing w:after="0" w:line="240" w:lineRule="auto"/>
        <w:jc w:val="both"/>
        <w:rPr>
          <w:sz w:val="22"/>
          <w:szCs w:val="22"/>
        </w:rPr>
      </w:pPr>
    </w:p>
    <w:p w:rsidR="00827851" w:rsidRPr="00827851" w:rsidRDefault="00827851" w:rsidP="00827851">
      <w:pPr>
        <w:spacing w:after="0" w:line="240" w:lineRule="auto"/>
        <w:jc w:val="both"/>
        <w:rPr>
          <w:sz w:val="22"/>
          <w:szCs w:val="22"/>
        </w:rPr>
      </w:pPr>
      <w:r w:rsidRPr="00827851">
        <w:rPr>
          <w:sz w:val="22"/>
          <w:szCs w:val="22"/>
        </w:rPr>
        <w:t xml:space="preserve">1. Zkoušky z odborné způsobilosti k řízení motorových vozidel a přezkoušení z odborné způsobilosti k řízení motorových vozidel, které byly zahájeny přede dnem </w:t>
      </w:r>
      <w:r w:rsidR="00710998">
        <w:rPr>
          <w:sz w:val="22"/>
          <w:szCs w:val="22"/>
        </w:rPr>
        <w:t xml:space="preserve">nabytí </w:t>
      </w:r>
      <w:r w:rsidRPr="00827851">
        <w:rPr>
          <w:sz w:val="22"/>
          <w:szCs w:val="22"/>
        </w:rPr>
        <w:t>účinnosti tohoto zákona, se dokončí podle dosavadní právní úpravy.</w:t>
      </w:r>
    </w:p>
    <w:p w:rsidR="00827851" w:rsidRPr="00827851" w:rsidRDefault="00827851" w:rsidP="00827851">
      <w:pPr>
        <w:spacing w:after="0" w:line="240" w:lineRule="auto"/>
        <w:jc w:val="both"/>
        <w:rPr>
          <w:sz w:val="22"/>
          <w:szCs w:val="22"/>
        </w:rPr>
      </w:pPr>
    </w:p>
    <w:p w:rsidR="00827851" w:rsidRPr="00827851" w:rsidRDefault="00827851" w:rsidP="00827851">
      <w:pPr>
        <w:spacing w:after="0" w:line="240" w:lineRule="auto"/>
        <w:jc w:val="both"/>
        <w:rPr>
          <w:sz w:val="22"/>
          <w:szCs w:val="22"/>
        </w:rPr>
      </w:pPr>
      <w:r w:rsidRPr="00827851">
        <w:rPr>
          <w:sz w:val="22"/>
          <w:szCs w:val="22"/>
        </w:rPr>
        <w:t xml:space="preserve">2. Na opakování zkoušky z odborné způsobilosti k řízení motorových vozidel a přezkoušení z odborné způsobilosti k řízení motorových vozidel, při kterých byl žadatel přede dnem nabytí účinnosti </w:t>
      </w:r>
      <w:r w:rsidR="00543C44">
        <w:rPr>
          <w:sz w:val="22"/>
          <w:szCs w:val="22"/>
        </w:rPr>
        <w:t>tohoto zákona hodnocen stupněm „</w:t>
      </w:r>
      <w:r w:rsidRPr="00827851">
        <w:rPr>
          <w:sz w:val="22"/>
          <w:szCs w:val="22"/>
        </w:rPr>
        <w:t>neprospěl", se použije zákon č. 247/2000 Sb., ve znění účinném do dne n</w:t>
      </w:r>
      <w:r w:rsidR="00E27D52">
        <w:rPr>
          <w:sz w:val="22"/>
          <w:szCs w:val="22"/>
        </w:rPr>
        <w:t>abytí účinnosti tohoto zákona.</w:t>
      </w:r>
    </w:p>
    <w:p w:rsidR="00827851" w:rsidRPr="00DF0C3C" w:rsidRDefault="00827851" w:rsidP="002F1973">
      <w:pPr>
        <w:rPr>
          <w:sz w:val="22"/>
          <w:szCs w:val="22"/>
          <w:lang w:eastAsia="x-none"/>
        </w:rPr>
      </w:pPr>
    </w:p>
    <w:p w:rsidR="002F1973" w:rsidRPr="00DF0C3C" w:rsidRDefault="002F1973" w:rsidP="002F1973">
      <w:pPr>
        <w:pStyle w:val="lnek"/>
        <w:rPr>
          <w:rFonts w:ascii="Arial" w:hAnsi="Arial" w:cs="Arial"/>
          <w:sz w:val="22"/>
          <w:szCs w:val="22"/>
          <w:lang w:val="cs-CZ"/>
        </w:rPr>
      </w:pPr>
      <w:r w:rsidRPr="00DF0C3C">
        <w:rPr>
          <w:rFonts w:ascii="Arial" w:hAnsi="Arial" w:cs="Arial"/>
          <w:sz w:val="22"/>
          <w:szCs w:val="22"/>
        </w:rPr>
        <w:t>Čl. II</w:t>
      </w:r>
      <w:r w:rsidRPr="00DF0C3C">
        <w:rPr>
          <w:rFonts w:ascii="Arial" w:hAnsi="Arial" w:cs="Arial"/>
          <w:sz w:val="22"/>
          <w:szCs w:val="22"/>
          <w:lang w:val="cs-CZ"/>
        </w:rPr>
        <w:t>I</w:t>
      </w:r>
    </w:p>
    <w:p w:rsidR="002F1973" w:rsidRPr="00DF0C3C" w:rsidRDefault="002F1973" w:rsidP="002F1973">
      <w:pPr>
        <w:pStyle w:val="Nadpislnku"/>
        <w:rPr>
          <w:rFonts w:ascii="Arial" w:hAnsi="Arial" w:cs="Arial"/>
          <w:sz w:val="22"/>
          <w:szCs w:val="22"/>
        </w:rPr>
      </w:pPr>
      <w:r w:rsidRPr="00DF0C3C">
        <w:rPr>
          <w:rFonts w:ascii="Arial" w:hAnsi="Arial" w:cs="Arial"/>
          <w:sz w:val="22"/>
          <w:szCs w:val="22"/>
        </w:rPr>
        <w:t>Účinnost</w:t>
      </w:r>
    </w:p>
    <w:p w:rsidR="00D05FF9" w:rsidRDefault="00D05FF9" w:rsidP="00D05FF9">
      <w:pPr>
        <w:pStyle w:val="s12"/>
        <w:spacing w:before="180" w:beforeAutospacing="0" w:after="0" w:afterAutospacing="0"/>
        <w:ind w:firstLine="315"/>
        <w:jc w:val="both"/>
        <w:rPr>
          <w:rFonts w:ascii="Arial" w:eastAsia="Times New Roman" w:hAnsi="Arial" w:cs="Arial"/>
          <w:color w:val="000000"/>
          <w:kern w:val="28"/>
          <w:lang w:eastAsia="cs-CZ"/>
        </w:rPr>
      </w:pPr>
      <w:r w:rsidRPr="00D05FF9">
        <w:rPr>
          <w:rFonts w:ascii="Arial" w:eastAsia="Times New Roman" w:hAnsi="Arial" w:cs="Arial"/>
          <w:color w:val="000000"/>
          <w:kern w:val="28"/>
          <w:lang w:eastAsia="cs-CZ"/>
        </w:rPr>
        <w:t>Tento zákon nabývá účinnosti prvním dnem třetího kalendářního měsíce následujícího po jeho vyhlášení</w:t>
      </w:r>
      <w:r w:rsidR="00B07DEC">
        <w:rPr>
          <w:rFonts w:ascii="Arial" w:eastAsia="Times New Roman" w:hAnsi="Arial" w:cs="Arial"/>
          <w:color w:val="000000"/>
          <w:kern w:val="28"/>
          <w:lang w:eastAsia="cs-CZ"/>
        </w:rPr>
        <w:t>.</w:t>
      </w:r>
    </w:p>
    <w:p w:rsidR="001E0B1F" w:rsidRPr="00D05FF9" w:rsidRDefault="001E0B1F" w:rsidP="00D05FF9">
      <w:pPr>
        <w:pStyle w:val="s12"/>
        <w:spacing w:before="180" w:beforeAutospacing="0" w:after="0" w:afterAutospacing="0"/>
        <w:ind w:firstLine="315"/>
        <w:jc w:val="both"/>
        <w:rPr>
          <w:rFonts w:ascii="Arial" w:eastAsia="Times New Roman" w:hAnsi="Arial" w:cs="Arial"/>
          <w:color w:val="000000"/>
          <w:kern w:val="28"/>
          <w:lang w:eastAsia="cs-CZ"/>
        </w:rPr>
      </w:pPr>
    </w:p>
    <w:p w:rsidR="00B1557C" w:rsidRDefault="00B1557C" w:rsidP="002F1973">
      <w:pPr>
        <w:pStyle w:val="Textlnku"/>
        <w:rPr>
          <w:rFonts w:ascii="Arial" w:hAnsi="Arial" w:cs="Arial"/>
          <w:sz w:val="22"/>
          <w:szCs w:val="22"/>
        </w:rPr>
      </w:pPr>
    </w:p>
    <w:p w:rsidR="00B1557C" w:rsidRDefault="00B1557C" w:rsidP="002F1973">
      <w:pPr>
        <w:pStyle w:val="Textlnku"/>
        <w:rPr>
          <w:rFonts w:ascii="Arial" w:hAnsi="Arial" w:cs="Arial"/>
          <w:sz w:val="22"/>
          <w:szCs w:val="22"/>
        </w:rPr>
      </w:pPr>
    </w:p>
    <w:p w:rsidR="002F1973" w:rsidRPr="006C4E15" w:rsidRDefault="002F1973" w:rsidP="002F1973">
      <w:pPr>
        <w:pStyle w:val="Nzev"/>
        <w:rPr>
          <w:rFonts w:ascii="Arial" w:hAnsi="Arial" w:cs="Arial"/>
          <w:sz w:val="22"/>
          <w:szCs w:val="22"/>
        </w:rPr>
      </w:pPr>
      <w:r w:rsidRPr="006C4E15">
        <w:rPr>
          <w:rFonts w:ascii="Arial" w:hAnsi="Arial" w:cs="Arial"/>
          <w:sz w:val="22"/>
          <w:szCs w:val="22"/>
        </w:rPr>
        <w:lastRenderedPageBreak/>
        <w:t>Důvodová zpráva</w:t>
      </w:r>
    </w:p>
    <w:p w:rsidR="002F1973" w:rsidRPr="006C4E15" w:rsidRDefault="002F1973" w:rsidP="002F1973">
      <w:pPr>
        <w:pStyle w:val="Podnadpis"/>
        <w:numPr>
          <w:ilvl w:val="0"/>
          <w:numId w:val="5"/>
        </w:numPr>
        <w:rPr>
          <w:rFonts w:ascii="Arial" w:hAnsi="Arial" w:cs="Arial"/>
          <w:sz w:val="22"/>
          <w:szCs w:val="22"/>
        </w:rPr>
      </w:pPr>
      <w:r w:rsidRPr="006C4E15">
        <w:rPr>
          <w:rFonts w:ascii="Arial" w:hAnsi="Arial" w:cs="Arial"/>
          <w:sz w:val="22"/>
          <w:szCs w:val="22"/>
        </w:rPr>
        <w:t>Obecná část</w:t>
      </w:r>
    </w:p>
    <w:p w:rsidR="002F1973" w:rsidRPr="00BD0209" w:rsidRDefault="002F1973" w:rsidP="002F1973">
      <w:pPr>
        <w:pStyle w:val="Nadpis2"/>
        <w:keepLines w:val="0"/>
        <w:numPr>
          <w:ilvl w:val="1"/>
          <w:numId w:val="5"/>
        </w:numPr>
        <w:spacing w:before="240" w:after="60" w:line="240" w:lineRule="auto"/>
        <w:jc w:val="both"/>
        <w:rPr>
          <w:rFonts w:ascii="Arial" w:hAnsi="Arial" w:cs="Arial"/>
          <w:color w:val="auto"/>
          <w:sz w:val="22"/>
          <w:szCs w:val="22"/>
        </w:rPr>
      </w:pPr>
      <w:r w:rsidRPr="00BD0209">
        <w:rPr>
          <w:rFonts w:ascii="Arial" w:hAnsi="Arial" w:cs="Arial"/>
          <w:color w:val="auto"/>
          <w:sz w:val="22"/>
          <w:szCs w:val="22"/>
        </w:rPr>
        <w:t>Zhodnocení platného právního stavu, odůvodnění hlavních principů navrhované právní úpravy a vysvětlení nezbytnosti navrhované právní úpravy v jejím celku</w:t>
      </w:r>
    </w:p>
    <w:p w:rsidR="002F1973" w:rsidRPr="006C4E15" w:rsidRDefault="002F1973" w:rsidP="002F1973">
      <w:pPr>
        <w:pStyle w:val="Zkladntext"/>
        <w:jc w:val="both"/>
        <w:rPr>
          <w:sz w:val="22"/>
          <w:szCs w:val="22"/>
        </w:rPr>
      </w:pPr>
      <w:r w:rsidRPr="006C4E15">
        <w:rPr>
          <w:sz w:val="22"/>
          <w:szCs w:val="22"/>
        </w:rPr>
        <w:t>V roce 2015 byl přijat zákon č. 48/2016 Sb., který mimo jiné novelizoval provádění zkoušek z odborné způsobilosti řidičů, zejména řidičů motocyklů. Současně byl vyhláškou Ministerstva dopravy č. 156/2015 Sb. zpřesněn způsob provádění zkoušky z praktické jízdy tak, že první část zkoušky se provádí na zvláštním pozemku a obsahuje splnění 10 zvláštních jízdních úkonů. Zákon dále změnil provádění druhé části zkoušky tak, že žadatel jede na motocyklu sám a zkušební komisař za ním jede na doprovodném motocyklu nebo v doprovodném automobilu.</w:t>
      </w:r>
    </w:p>
    <w:p w:rsidR="002F1973" w:rsidRPr="006C4E15" w:rsidRDefault="002F1973" w:rsidP="002F1973">
      <w:pPr>
        <w:pStyle w:val="Zkladntext"/>
        <w:jc w:val="both"/>
        <w:rPr>
          <w:sz w:val="22"/>
          <w:szCs w:val="22"/>
        </w:rPr>
      </w:pPr>
      <w:r w:rsidRPr="006C4E15">
        <w:rPr>
          <w:sz w:val="22"/>
          <w:szCs w:val="22"/>
        </w:rPr>
        <w:t xml:space="preserve">Nový způsob provádění zkoušek svojí technickou a organizační náročností výrazně prodloužil provádění zkoušek a snížil tedy kapacitu zkušebních komisařů, což se projevilo mnohdy i překračováním zákonných lhůt pro přidělování termínů zkoušek. </w:t>
      </w:r>
    </w:p>
    <w:p w:rsidR="002F1973" w:rsidRPr="006C4E15" w:rsidRDefault="002F1973" w:rsidP="002F1973">
      <w:pPr>
        <w:pStyle w:val="Zkladntext"/>
        <w:jc w:val="both"/>
        <w:rPr>
          <w:sz w:val="22"/>
          <w:szCs w:val="22"/>
        </w:rPr>
      </w:pPr>
      <w:r w:rsidRPr="006C4E15">
        <w:rPr>
          <w:sz w:val="22"/>
          <w:szCs w:val="22"/>
        </w:rPr>
        <w:t>Tato předloha napravuje uvedené nedostatky v zákoně, které v praxi vyplynuly pro provádění zkoušek z odborné způsobilosti pro získání a rozšíření řidičských oprávnění na motocykly.</w:t>
      </w:r>
    </w:p>
    <w:p w:rsidR="002F1973" w:rsidRDefault="002F1973" w:rsidP="002F1973">
      <w:pPr>
        <w:pStyle w:val="Zkladntext"/>
        <w:jc w:val="both"/>
        <w:rPr>
          <w:sz w:val="22"/>
          <w:szCs w:val="22"/>
        </w:rPr>
      </w:pPr>
      <w:r w:rsidRPr="006C4E15">
        <w:rPr>
          <w:sz w:val="22"/>
          <w:szCs w:val="22"/>
        </w:rPr>
        <w:t>Předkladatel zejména považuje za potřebné, aby se zefektivnila práce zkušebních komisařů řidičů a zjednodušilo se provádění zkoušek z praktické jízdy. Stejně tak se zjednoduší proces provádění opakovaných zkoušek jak pro žadatele, tak pro autoškoly.</w:t>
      </w:r>
    </w:p>
    <w:p w:rsidR="002F1973" w:rsidRDefault="002F1973" w:rsidP="002F1973">
      <w:pPr>
        <w:pStyle w:val="Zkladntext"/>
        <w:jc w:val="both"/>
        <w:rPr>
          <w:sz w:val="22"/>
          <w:szCs w:val="22"/>
        </w:rPr>
      </w:pPr>
      <w:r>
        <w:rPr>
          <w:sz w:val="22"/>
          <w:szCs w:val="22"/>
        </w:rPr>
        <w:t xml:space="preserve">Zákon obsahuje i celou řadu dalších nedostatků, které by bylo třeba řešit, Ty nejpalčivější jsou popsány ve zvláštní části odůvodnění. </w:t>
      </w:r>
    </w:p>
    <w:p w:rsidR="002F1973" w:rsidRPr="009E2223" w:rsidRDefault="002F1973" w:rsidP="002F1973">
      <w:pPr>
        <w:pStyle w:val="Zkladntext"/>
        <w:jc w:val="both"/>
        <w:rPr>
          <w:b/>
          <w:i/>
          <w:color w:val="FF0000"/>
          <w:sz w:val="22"/>
          <w:szCs w:val="22"/>
          <w:u w:val="single"/>
        </w:rPr>
      </w:pPr>
      <w:r w:rsidRPr="009E2223">
        <w:rPr>
          <w:b/>
          <w:sz w:val="22"/>
          <w:szCs w:val="22"/>
          <w:u w:val="single"/>
        </w:rPr>
        <w:t xml:space="preserve">Navrhuje se, aby Poslanecká sněmovna schválila navrhovaný zákon podle § 90 odst. 2 zákona č. 90/1995 Sb., o jednacím řádu Poslanecké sněmovny, již v prvním čtení. </w:t>
      </w:r>
    </w:p>
    <w:p w:rsidR="002F1973" w:rsidRDefault="002F1973" w:rsidP="002F1973">
      <w:pPr>
        <w:jc w:val="both"/>
        <w:rPr>
          <w:b/>
          <w:bCs/>
          <w:iCs/>
          <w:sz w:val="22"/>
          <w:szCs w:val="22"/>
          <w:lang w:eastAsia="x-none"/>
        </w:rPr>
      </w:pPr>
    </w:p>
    <w:p w:rsidR="002F1973" w:rsidRPr="006C4E15" w:rsidRDefault="002F1973" w:rsidP="002F1973">
      <w:pPr>
        <w:jc w:val="both"/>
        <w:rPr>
          <w:b/>
          <w:bCs/>
          <w:iCs/>
          <w:sz w:val="22"/>
          <w:szCs w:val="22"/>
          <w:lang w:val="x-none" w:eastAsia="x-none"/>
        </w:rPr>
      </w:pPr>
      <w:r w:rsidRPr="006C4E15">
        <w:rPr>
          <w:b/>
          <w:bCs/>
          <w:iCs/>
          <w:sz w:val="22"/>
          <w:szCs w:val="22"/>
          <w:lang w:val="x-none" w:eastAsia="x-none"/>
        </w:rPr>
        <w:t>Předpokládaný hospodářský a finanční dosah, zejména na státní rozpočet, rozpočty krajů a obcí</w:t>
      </w:r>
    </w:p>
    <w:p w:rsidR="002F1973" w:rsidRPr="006C4E15" w:rsidRDefault="002F1973" w:rsidP="002F1973">
      <w:pPr>
        <w:jc w:val="both"/>
        <w:rPr>
          <w:sz w:val="22"/>
          <w:szCs w:val="22"/>
          <w:lang w:val="x-none" w:eastAsia="x-none"/>
        </w:rPr>
      </w:pPr>
      <w:r w:rsidRPr="006C4E15">
        <w:rPr>
          <w:sz w:val="22"/>
          <w:szCs w:val="22"/>
          <w:lang w:val="x-none" w:eastAsia="x-none"/>
        </w:rPr>
        <w:t xml:space="preserve">Návrh zákona nebude mít žádné finanční dopady na státní rozpočet ani na rozpočty krajů a obcí. </w:t>
      </w:r>
    </w:p>
    <w:p w:rsidR="002F1973" w:rsidRPr="006C4E15" w:rsidRDefault="002F1973" w:rsidP="002F1973">
      <w:pPr>
        <w:jc w:val="both"/>
        <w:rPr>
          <w:b/>
          <w:bCs/>
          <w:iCs/>
          <w:sz w:val="22"/>
          <w:szCs w:val="22"/>
          <w:lang w:val="x-none" w:eastAsia="x-none"/>
        </w:rPr>
      </w:pPr>
      <w:r w:rsidRPr="006C4E15">
        <w:rPr>
          <w:b/>
          <w:bCs/>
          <w:iCs/>
          <w:sz w:val="22"/>
          <w:szCs w:val="22"/>
          <w:lang w:val="x-none" w:eastAsia="x-none"/>
        </w:rPr>
        <w:t>Zhodnocení souladu s mezinárodními smlouvami</w:t>
      </w:r>
    </w:p>
    <w:p w:rsidR="002F1973" w:rsidRPr="006C4E15" w:rsidRDefault="002F1973" w:rsidP="002F1973">
      <w:pPr>
        <w:pStyle w:val="Zkladntext"/>
        <w:jc w:val="both"/>
        <w:rPr>
          <w:sz w:val="22"/>
          <w:szCs w:val="22"/>
        </w:rPr>
      </w:pPr>
      <w:r w:rsidRPr="006C4E15">
        <w:rPr>
          <w:sz w:val="22"/>
          <w:szCs w:val="22"/>
        </w:rPr>
        <w:t>Navrhované řešení není v rozporu s mezinárodními smlouvami, jimiž je Česká republika vázána.</w:t>
      </w:r>
    </w:p>
    <w:p w:rsidR="002F1973" w:rsidRPr="006C4E15" w:rsidRDefault="002F1973" w:rsidP="002F1973">
      <w:pPr>
        <w:jc w:val="both"/>
        <w:rPr>
          <w:b/>
          <w:bCs/>
          <w:iCs/>
          <w:sz w:val="22"/>
          <w:szCs w:val="22"/>
          <w:lang w:val="x-none" w:eastAsia="x-none"/>
        </w:rPr>
      </w:pPr>
      <w:r w:rsidRPr="006C4E15">
        <w:rPr>
          <w:b/>
          <w:bCs/>
          <w:iCs/>
          <w:sz w:val="22"/>
          <w:szCs w:val="22"/>
          <w:lang w:val="x-none" w:eastAsia="x-none"/>
        </w:rPr>
        <w:t>Zhodnocení souladu s ústavním pořádkem</w:t>
      </w:r>
    </w:p>
    <w:p w:rsidR="002F1973" w:rsidRPr="006C4E15" w:rsidRDefault="002F1973" w:rsidP="002F1973">
      <w:pPr>
        <w:jc w:val="both"/>
        <w:rPr>
          <w:sz w:val="22"/>
          <w:szCs w:val="22"/>
        </w:rPr>
      </w:pPr>
      <w:r w:rsidRPr="006C4E15">
        <w:rPr>
          <w:sz w:val="22"/>
          <w:szCs w:val="22"/>
        </w:rPr>
        <w:t xml:space="preserve">Navrhované řešení je v souladu s ústavním pořádkem České republiky. </w:t>
      </w:r>
    </w:p>
    <w:p w:rsidR="002F1973" w:rsidRPr="00BD0209" w:rsidRDefault="002F1973" w:rsidP="002F1973">
      <w:pPr>
        <w:pStyle w:val="Nadpis2"/>
        <w:keepLines w:val="0"/>
        <w:numPr>
          <w:ilvl w:val="1"/>
          <w:numId w:val="5"/>
        </w:numPr>
        <w:spacing w:before="240" w:after="60" w:line="240" w:lineRule="auto"/>
        <w:jc w:val="both"/>
        <w:rPr>
          <w:rFonts w:ascii="Arial" w:hAnsi="Arial" w:cs="Arial"/>
          <w:color w:val="auto"/>
          <w:sz w:val="22"/>
          <w:szCs w:val="22"/>
        </w:rPr>
      </w:pPr>
      <w:r w:rsidRPr="00BD0209">
        <w:rPr>
          <w:rFonts w:ascii="Arial" w:hAnsi="Arial" w:cs="Arial"/>
          <w:color w:val="auto"/>
          <w:sz w:val="22"/>
          <w:szCs w:val="22"/>
        </w:rPr>
        <w:t>Odůvodnění návrhu, aby Poslanecká sněmovna vyslovila s návrhem zákona souhlas již v prvém čtení</w:t>
      </w:r>
    </w:p>
    <w:p w:rsidR="002F1973" w:rsidRPr="006C4E15" w:rsidRDefault="002F1973" w:rsidP="002F1973">
      <w:pPr>
        <w:jc w:val="both"/>
        <w:rPr>
          <w:sz w:val="22"/>
          <w:szCs w:val="22"/>
        </w:rPr>
      </w:pPr>
      <w:r w:rsidRPr="006C4E15">
        <w:rPr>
          <w:sz w:val="22"/>
          <w:szCs w:val="22"/>
        </w:rPr>
        <w:t xml:space="preserve">Pro dosažení cíle tohoto návrhu zákona je </w:t>
      </w:r>
      <w:r>
        <w:rPr>
          <w:sz w:val="22"/>
          <w:szCs w:val="22"/>
        </w:rPr>
        <w:t>potřebné</w:t>
      </w:r>
      <w:r w:rsidRPr="006C4E15">
        <w:rPr>
          <w:sz w:val="22"/>
          <w:szCs w:val="22"/>
        </w:rPr>
        <w:t>, aby nabyl účinnosti ještě do poloviny roku 20</w:t>
      </w:r>
      <w:r>
        <w:rPr>
          <w:sz w:val="22"/>
          <w:szCs w:val="22"/>
        </w:rPr>
        <w:t>20</w:t>
      </w:r>
      <w:r w:rsidRPr="006C4E15">
        <w:rPr>
          <w:sz w:val="22"/>
          <w:szCs w:val="22"/>
        </w:rPr>
        <w:t xml:space="preserve"> tak, aby podle upravených pravidel mohly být prováděny zkoušky žadatelů o řidičská oprávnění ještě v letní sezóně 20</w:t>
      </w:r>
      <w:r>
        <w:rPr>
          <w:sz w:val="22"/>
          <w:szCs w:val="22"/>
        </w:rPr>
        <w:t>20</w:t>
      </w:r>
      <w:r w:rsidRPr="006C4E15">
        <w:rPr>
          <w:sz w:val="22"/>
          <w:szCs w:val="22"/>
        </w:rPr>
        <w:t>.</w:t>
      </w:r>
    </w:p>
    <w:p w:rsidR="002F1973" w:rsidRPr="006C4E15" w:rsidRDefault="002F1973" w:rsidP="002F1973">
      <w:pPr>
        <w:jc w:val="both"/>
        <w:rPr>
          <w:sz w:val="22"/>
          <w:szCs w:val="22"/>
        </w:rPr>
      </w:pPr>
      <w:r w:rsidRPr="006C4E15">
        <w:rPr>
          <w:sz w:val="22"/>
          <w:szCs w:val="22"/>
        </w:rPr>
        <w:lastRenderedPageBreak/>
        <w:t>V případě řádného legislativního procesu by toto nebylo možné. Proto se navrhuje, aby Poslanecká sněmovna v souladu s § 90 odst. 2 zákona č. 90/1995 Sb., o jednacím řádu Poslanecké sněmovny, ve znění pozdějších předpisů, vyslovila s návrhem zákona souhlas již v prvém čtení.</w:t>
      </w:r>
      <w:r w:rsidRPr="00B64086">
        <w:rPr>
          <w:sz w:val="22"/>
          <w:szCs w:val="22"/>
        </w:rPr>
        <w:t xml:space="preserve"> </w:t>
      </w:r>
      <w:r w:rsidRPr="006C4E15">
        <w:rPr>
          <w:sz w:val="22"/>
          <w:szCs w:val="22"/>
        </w:rPr>
        <w:t xml:space="preserve">Jedná se </w:t>
      </w:r>
      <w:r>
        <w:rPr>
          <w:sz w:val="22"/>
          <w:szCs w:val="22"/>
        </w:rPr>
        <w:t xml:space="preserve">přitom </w:t>
      </w:r>
      <w:r w:rsidRPr="006C4E15">
        <w:rPr>
          <w:sz w:val="22"/>
          <w:szCs w:val="22"/>
        </w:rPr>
        <w:t xml:space="preserve">pouze o změny technického charakteru, které nejsou nijak kontroverzní a mají za cíl pouze zefektivnění procesu. </w:t>
      </w:r>
      <w:r>
        <w:rPr>
          <w:sz w:val="22"/>
          <w:szCs w:val="22"/>
        </w:rPr>
        <w:t xml:space="preserve">Případné další změny mohou být přijaty v jakémkoli následujícím návrhu standardním postupem s projednáním ve výborech. </w:t>
      </w:r>
    </w:p>
    <w:p w:rsidR="003A444B" w:rsidRPr="003A444B" w:rsidRDefault="003A444B" w:rsidP="002F1973">
      <w:pPr>
        <w:pStyle w:val="Podnadpis"/>
        <w:numPr>
          <w:ilvl w:val="0"/>
          <w:numId w:val="5"/>
        </w:numPr>
        <w:rPr>
          <w:rFonts w:ascii="Arial" w:hAnsi="Arial" w:cs="Arial"/>
          <w:b/>
          <w:sz w:val="22"/>
          <w:szCs w:val="22"/>
        </w:rPr>
      </w:pPr>
    </w:p>
    <w:p w:rsidR="002F1973" w:rsidRPr="00B64086" w:rsidRDefault="002F1973" w:rsidP="002F1973">
      <w:pPr>
        <w:pStyle w:val="Podnadpis"/>
        <w:numPr>
          <w:ilvl w:val="0"/>
          <w:numId w:val="5"/>
        </w:numPr>
        <w:rPr>
          <w:rFonts w:ascii="Arial" w:hAnsi="Arial" w:cs="Arial"/>
          <w:b/>
          <w:sz w:val="22"/>
          <w:szCs w:val="22"/>
        </w:rPr>
      </w:pPr>
      <w:r w:rsidRPr="00B64086">
        <w:rPr>
          <w:rFonts w:ascii="Arial" w:hAnsi="Arial" w:cs="Arial"/>
          <w:b/>
          <w:sz w:val="22"/>
          <w:szCs w:val="22"/>
        </w:rPr>
        <w:t>Zvláštní část</w:t>
      </w:r>
    </w:p>
    <w:p w:rsidR="003A444B" w:rsidRPr="003A444B" w:rsidRDefault="003A444B" w:rsidP="003A444B">
      <w:pPr>
        <w:pStyle w:val="Odstavecseseznamem"/>
        <w:numPr>
          <w:ilvl w:val="0"/>
          <w:numId w:val="5"/>
        </w:numPr>
        <w:jc w:val="both"/>
        <w:rPr>
          <w:b/>
          <w:sz w:val="22"/>
          <w:szCs w:val="22"/>
        </w:rPr>
      </w:pPr>
      <w:r w:rsidRPr="003A444B">
        <w:rPr>
          <w:b/>
          <w:sz w:val="22"/>
          <w:szCs w:val="22"/>
        </w:rPr>
        <w:t>K článku I bodu 1</w:t>
      </w:r>
    </w:p>
    <w:p w:rsidR="003A444B" w:rsidRPr="003A444B" w:rsidRDefault="003A444B" w:rsidP="002F1973">
      <w:pPr>
        <w:jc w:val="both"/>
        <w:rPr>
          <w:sz w:val="22"/>
          <w:szCs w:val="22"/>
        </w:rPr>
      </w:pPr>
      <w:r w:rsidRPr="003F2B32">
        <w:rPr>
          <w:sz w:val="22"/>
          <w:szCs w:val="22"/>
        </w:rPr>
        <w:t xml:space="preserve">Legislativně technická úprava z důvodu přečíslování odstavců v § 39 ve vazbě na změnu v bodě </w:t>
      </w:r>
      <w:r w:rsidR="003F2B32" w:rsidRPr="003F2B32">
        <w:rPr>
          <w:sz w:val="22"/>
          <w:szCs w:val="22"/>
        </w:rPr>
        <w:t>8.</w:t>
      </w:r>
    </w:p>
    <w:p w:rsidR="002F1973" w:rsidRPr="006C4E15" w:rsidRDefault="002F1973" w:rsidP="002F1973">
      <w:pPr>
        <w:jc w:val="both"/>
        <w:rPr>
          <w:b/>
          <w:sz w:val="22"/>
          <w:szCs w:val="22"/>
        </w:rPr>
      </w:pPr>
      <w:r w:rsidRPr="006C4E15">
        <w:rPr>
          <w:b/>
          <w:sz w:val="22"/>
          <w:szCs w:val="22"/>
        </w:rPr>
        <w:t xml:space="preserve">K článku I </w:t>
      </w:r>
      <w:r w:rsidR="003A444B">
        <w:rPr>
          <w:b/>
          <w:sz w:val="22"/>
          <w:szCs w:val="22"/>
        </w:rPr>
        <w:t>bodu 2</w:t>
      </w:r>
    </w:p>
    <w:p w:rsidR="002F1973" w:rsidRDefault="002F1973" w:rsidP="002F1973">
      <w:pPr>
        <w:jc w:val="both"/>
        <w:rPr>
          <w:sz w:val="22"/>
          <w:szCs w:val="22"/>
        </w:rPr>
      </w:pPr>
      <w:r w:rsidRPr="006C4E15">
        <w:rPr>
          <w:sz w:val="22"/>
          <w:szCs w:val="22"/>
        </w:rPr>
        <w:t xml:space="preserve">Navrhovaná změna umožňuje, aby učitel autoškoly mohl ze vzdálenějších míst od dálnice či </w:t>
      </w:r>
      <w:r w:rsidRPr="004B1314">
        <w:rPr>
          <w:sz w:val="22"/>
          <w:szCs w:val="22"/>
        </w:rPr>
        <w:t xml:space="preserve">jiného místa, které není v blízkosti provozovny, dojet s jedním žadatelem nacvičovat jízdu po dálnici nebo některé specifické jízdní úkony, které nelze provádět v blízkosti provozovny autoškoly. </w:t>
      </w:r>
      <w:r w:rsidR="000C429A" w:rsidRPr="004B1314">
        <w:rPr>
          <w:sz w:val="22"/>
          <w:szCs w:val="22"/>
        </w:rPr>
        <w:t xml:space="preserve">U skupin AM, A1, A2, A, B1 nebo B </w:t>
      </w:r>
      <w:r w:rsidR="003F2B32">
        <w:rPr>
          <w:sz w:val="22"/>
          <w:szCs w:val="22"/>
        </w:rPr>
        <w:t xml:space="preserve">u základní i rozšiřující výuky a výcviku </w:t>
      </w:r>
      <w:r w:rsidR="000C429A" w:rsidRPr="004B1314">
        <w:rPr>
          <w:sz w:val="22"/>
          <w:szCs w:val="22"/>
        </w:rPr>
        <w:t xml:space="preserve">se uplatní až v závěrečné fázi výcviku, kdy se nacvičuje </w:t>
      </w:r>
      <w:r w:rsidR="00F8619D" w:rsidRPr="004B1314">
        <w:rPr>
          <w:sz w:val="22"/>
          <w:szCs w:val="22"/>
        </w:rPr>
        <w:t xml:space="preserve">již </w:t>
      </w:r>
      <w:r w:rsidR="000C429A" w:rsidRPr="004B1314">
        <w:rPr>
          <w:sz w:val="22"/>
          <w:szCs w:val="22"/>
        </w:rPr>
        <w:t>zcela samostatná jízda. Pro přehlednost se uvádí tabulka s počty vyučovacích hodin dle přílohy č. 3 zákona č. 247/2000 Sb.:</w:t>
      </w:r>
    </w:p>
    <w:tbl>
      <w:tblPr>
        <w:tblStyle w:val="Mkatabulky"/>
        <w:tblW w:w="0" w:type="auto"/>
        <w:tblLook w:val="04A0" w:firstRow="1" w:lastRow="0" w:firstColumn="1" w:lastColumn="0" w:noHBand="0" w:noVBand="1"/>
      </w:tblPr>
      <w:tblGrid>
        <w:gridCol w:w="1709"/>
        <w:gridCol w:w="1046"/>
        <w:gridCol w:w="1046"/>
        <w:gridCol w:w="1123"/>
        <w:gridCol w:w="1138"/>
        <w:gridCol w:w="3118"/>
      </w:tblGrid>
      <w:tr w:rsidR="002F1973" w:rsidRPr="00C945B4" w:rsidTr="00575100">
        <w:tc>
          <w:tcPr>
            <w:tcW w:w="1709" w:type="dxa"/>
          </w:tcPr>
          <w:p w:rsidR="002F1973" w:rsidRPr="00C945B4" w:rsidRDefault="002F1973" w:rsidP="00575100">
            <w:pPr>
              <w:rPr>
                <w:sz w:val="22"/>
                <w:szCs w:val="22"/>
              </w:rPr>
            </w:pPr>
            <w:r w:rsidRPr="00C945B4">
              <w:rPr>
                <w:sz w:val="22"/>
                <w:szCs w:val="22"/>
              </w:rPr>
              <w:t>Skupina</w:t>
            </w:r>
          </w:p>
        </w:tc>
        <w:tc>
          <w:tcPr>
            <w:tcW w:w="1046" w:type="dxa"/>
          </w:tcPr>
          <w:p w:rsidR="002F1973" w:rsidRPr="00C945B4" w:rsidRDefault="002F1973" w:rsidP="00575100">
            <w:pPr>
              <w:pStyle w:val="Odstavecseseznamem"/>
              <w:ind w:left="0"/>
              <w:rPr>
                <w:sz w:val="22"/>
                <w:szCs w:val="22"/>
              </w:rPr>
            </w:pPr>
            <w:r>
              <w:rPr>
                <w:sz w:val="22"/>
                <w:szCs w:val="22"/>
              </w:rPr>
              <w:t xml:space="preserve">1. </w:t>
            </w:r>
            <w:r w:rsidRPr="00C945B4">
              <w:rPr>
                <w:sz w:val="22"/>
                <w:szCs w:val="22"/>
              </w:rPr>
              <w:t>etapa</w:t>
            </w:r>
          </w:p>
        </w:tc>
        <w:tc>
          <w:tcPr>
            <w:tcW w:w="1046" w:type="dxa"/>
          </w:tcPr>
          <w:p w:rsidR="002F1973" w:rsidRPr="00C945B4" w:rsidRDefault="002F1973" w:rsidP="00575100">
            <w:pPr>
              <w:pStyle w:val="Odstavecseseznamem"/>
              <w:ind w:left="0"/>
              <w:rPr>
                <w:sz w:val="22"/>
                <w:szCs w:val="22"/>
              </w:rPr>
            </w:pPr>
            <w:r>
              <w:rPr>
                <w:sz w:val="22"/>
                <w:szCs w:val="22"/>
              </w:rPr>
              <w:t xml:space="preserve">2. </w:t>
            </w:r>
            <w:r w:rsidRPr="00C945B4">
              <w:rPr>
                <w:sz w:val="22"/>
                <w:szCs w:val="22"/>
              </w:rPr>
              <w:t>etapa</w:t>
            </w:r>
            <w:r>
              <w:rPr>
                <w:sz w:val="22"/>
                <w:szCs w:val="22"/>
              </w:rPr>
              <w:t xml:space="preserve"> </w:t>
            </w:r>
          </w:p>
        </w:tc>
        <w:tc>
          <w:tcPr>
            <w:tcW w:w="1123" w:type="dxa"/>
          </w:tcPr>
          <w:p w:rsidR="002F1973" w:rsidRPr="00C945B4" w:rsidRDefault="002F1973" w:rsidP="00575100">
            <w:pPr>
              <w:pStyle w:val="Odstavecseseznamem"/>
              <w:ind w:left="0"/>
              <w:rPr>
                <w:sz w:val="22"/>
                <w:szCs w:val="22"/>
              </w:rPr>
            </w:pPr>
            <w:r>
              <w:rPr>
                <w:sz w:val="22"/>
                <w:szCs w:val="22"/>
              </w:rPr>
              <w:t xml:space="preserve">3. </w:t>
            </w:r>
            <w:r w:rsidRPr="00C945B4">
              <w:rPr>
                <w:sz w:val="22"/>
                <w:szCs w:val="22"/>
              </w:rPr>
              <w:t>etapa</w:t>
            </w:r>
            <w:r>
              <w:rPr>
                <w:sz w:val="22"/>
                <w:szCs w:val="22"/>
              </w:rPr>
              <w:t xml:space="preserve"> </w:t>
            </w:r>
          </w:p>
        </w:tc>
        <w:tc>
          <w:tcPr>
            <w:tcW w:w="1138" w:type="dxa"/>
          </w:tcPr>
          <w:p w:rsidR="002F1973" w:rsidRPr="00C945B4" w:rsidRDefault="002F1973" w:rsidP="00575100">
            <w:pPr>
              <w:rPr>
                <w:b/>
                <w:sz w:val="22"/>
                <w:szCs w:val="22"/>
              </w:rPr>
            </w:pPr>
            <w:r>
              <w:rPr>
                <w:b/>
                <w:sz w:val="22"/>
                <w:szCs w:val="22"/>
              </w:rPr>
              <w:t>Celkem</w:t>
            </w:r>
          </w:p>
        </w:tc>
        <w:tc>
          <w:tcPr>
            <w:tcW w:w="3118" w:type="dxa"/>
          </w:tcPr>
          <w:p w:rsidR="002F1973" w:rsidRPr="00C945B4" w:rsidRDefault="002F1973" w:rsidP="00575100">
            <w:pPr>
              <w:rPr>
                <w:b/>
                <w:sz w:val="22"/>
                <w:szCs w:val="22"/>
              </w:rPr>
            </w:pPr>
            <w:r w:rsidRPr="00C945B4">
              <w:rPr>
                <w:b/>
                <w:sz w:val="22"/>
                <w:szCs w:val="22"/>
              </w:rPr>
              <w:t xml:space="preserve">Počet </w:t>
            </w:r>
            <w:r>
              <w:rPr>
                <w:b/>
                <w:sz w:val="22"/>
                <w:szCs w:val="22"/>
              </w:rPr>
              <w:t xml:space="preserve">vyuč. </w:t>
            </w:r>
            <w:proofErr w:type="gramStart"/>
            <w:r w:rsidRPr="00C945B4">
              <w:rPr>
                <w:b/>
                <w:sz w:val="22"/>
                <w:szCs w:val="22"/>
              </w:rPr>
              <w:t>hod</w:t>
            </w:r>
            <w:r>
              <w:rPr>
                <w:b/>
                <w:sz w:val="22"/>
                <w:szCs w:val="22"/>
              </w:rPr>
              <w:t>.</w:t>
            </w:r>
            <w:proofErr w:type="gramEnd"/>
            <w:r w:rsidRPr="00C945B4">
              <w:rPr>
                <w:b/>
                <w:sz w:val="22"/>
                <w:szCs w:val="22"/>
              </w:rPr>
              <w:t>, kterých se navrhovaná úprava týká</w:t>
            </w:r>
          </w:p>
        </w:tc>
      </w:tr>
      <w:tr w:rsidR="002F1973" w:rsidRPr="00C945B4" w:rsidTr="00575100">
        <w:tc>
          <w:tcPr>
            <w:tcW w:w="1709" w:type="dxa"/>
          </w:tcPr>
          <w:p w:rsidR="002F1973" w:rsidRPr="00C945B4" w:rsidRDefault="002F1973" w:rsidP="00575100">
            <w:pPr>
              <w:rPr>
                <w:sz w:val="22"/>
                <w:szCs w:val="22"/>
              </w:rPr>
            </w:pPr>
            <w:r>
              <w:rPr>
                <w:sz w:val="22"/>
                <w:szCs w:val="22"/>
              </w:rPr>
              <w:t>AM,A1,A2,A</w:t>
            </w:r>
          </w:p>
        </w:tc>
        <w:tc>
          <w:tcPr>
            <w:tcW w:w="1046" w:type="dxa"/>
          </w:tcPr>
          <w:p w:rsidR="002F1973" w:rsidRPr="00C945B4" w:rsidRDefault="002F1973" w:rsidP="00575100">
            <w:pPr>
              <w:jc w:val="center"/>
              <w:rPr>
                <w:sz w:val="22"/>
                <w:szCs w:val="22"/>
              </w:rPr>
            </w:pPr>
            <w:r>
              <w:rPr>
                <w:sz w:val="22"/>
                <w:szCs w:val="22"/>
              </w:rPr>
              <w:t>3</w:t>
            </w:r>
          </w:p>
        </w:tc>
        <w:tc>
          <w:tcPr>
            <w:tcW w:w="1046" w:type="dxa"/>
          </w:tcPr>
          <w:p w:rsidR="002F1973" w:rsidRPr="00C945B4" w:rsidRDefault="002F1973" w:rsidP="00575100">
            <w:pPr>
              <w:jc w:val="center"/>
              <w:rPr>
                <w:sz w:val="22"/>
                <w:szCs w:val="22"/>
              </w:rPr>
            </w:pPr>
            <w:r>
              <w:rPr>
                <w:sz w:val="22"/>
                <w:szCs w:val="22"/>
              </w:rPr>
              <w:t>5</w:t>
            </w:r>
          </w:p>
        </w:tc>
        <w:tc>
          <w:tcPr>
            <w:tcW w:w="1123" w:type="dxa"/>
          </w:tcPr>
          <w:p w:rsidR="002F1973" w:rsidRPr="00C945B4" w:rsidRDefault="002F1973" w:rsidP="00575100">
            <w:pPr>
              <w:jc w:val="center"/>
              <w:rPr>
                <w:sz w:val="22"/>
                <w:szCs w:val="22"/>
              </w:rPr>
            </w:pPr>
            <w:r>
              <w:rPr>
                <w:sz w:val="22"/>
                <w:szCs w:val="22"/>
              </w:rPr>
              <w:t>5</w:t>
            </w:r>
          </w:p>
        </w:tc>
        <w:tc>
          <w:tcPr>
            <w:tcW w:w="1138" w:type="dxa"/>
          </w:tcPr>
          <w:p w:rsidR="002F1973" w:rsidRPr="00C945B4" w:rsidRDefault="002F1973" w:rsidP="00575100">
            <w:pPr>
              <w:jc w:val="center"/>
              <w:rPr>
                <w:b/>
                <w:sz w:val="22"/>
                <w:szCs w:val="22"/>
              </w:rPr>
            </w:pPr>
            <w:r>
              <w:rPr>
                <w:b/>
                <w:sz w:val="22"/>
                <w:szCs w:val="22"/>
              </w:rPr>
              <w:t>13</w:t>
            </w:r>
          </w:p>
        </w:tc>
        <w:tc>
          <w:tcPr>
            <w:tcW w:w="3118" w:type="dxa"/>
          </w:tcPr>
          <w:p w:rsidR="002F1973" w:rsidRPr="00C945B4" w:rsidRDefault="002F1973" w:rsidP="00575100">
            <w:pPr>
              <w:jc w:val="center"/>
              <w:rPr>
                <w:b/>
                <w:sz w:val="22"/>
                <w:szCs w:val="22"/>
              </w:rPr>
            </w:pPr>
            <w:r w:rsidRPr="00C945B4">
              <w:rPr>
                <w:b/>
                <w:sz w:val="22"/>
                <w:szCs w:val="22"/>
              </w:rPr>
              <w:t>5</w:t>
            </w:r>
          </w:p>
        </w:tc>
      </w:tr>
      <w:tr w:rsidR="002F1973" w:rsidRPr="00C945B4" w:rsidTr="00575100">
        <w:tc>
          <w:tcPr>
            <w:tcW w:w="1709" w:type="dxa"/>
          </w:tcPr>
          <w:p w:rsidR="002F1973" w:rsidRPr="00C945B4" w:rsidRDefault="002F1973" w:rsidP="00575100">
            <w:pPr>
              <w:rPr>
                <w:sz w:val="22"/>
                <w:szCs w:val="22"/>
              </w:rPr>
            </w:pPr>
            <w:r w:rsidRPr="00C945B4">
              <w:rPr>
                <w:sz w:val="22"/>
                <w:szCs w:val="22"/>
              </w:rPr>
              <w:t>B1</w:t>
            </w:r>
          </w:p>
        </w:tc>
        <w:tc>
          <w:tcPr>
            <w:tcW w:w="1046" w:type="dxa"/>
          </w:tcPr>
          <w:p w:rsidR="002F1973" w:rsidRPr="00C945B4" w:rsidRDefault="002F1973" w:rsidP="00575100">
            <w:pPr>
              <w:jc w:val="center"/>
              <w:rPr>
                <w:sz w:val="22"/>
                <w:szCs w:val="22"/>
              </w:rPr>
            </w:pPr>
            <w:r>
              <w:rPr>
                <w:sz w:val="22"/>
                <w:szCs w:val="22"/>
              </w:rPr>
              <w:t>7</w:t>
            </w:r>
          </w:p>
        </w:tc>
        <w:tc>
          <w:tcPr>
            <w:tcW w:w="1046" w:type="dxa"/>
          </w:tcPr>
          <w:p w:rsidR="002F1973" w:rsidRPr="00C945B4" w:rsidRDefault="002F1973" w:rsidP="00575100">
            <w:pPr>
              <w:jc w:val="center"/>
              <w:rPr>
                <w:sz w:val="22"/>
                <w:szCs w:val="22"/>
              </w:rPr>
            </w:pPr>
            <w:r>
              <w:rPr>
                <w:sz w:val="22"/>
                <w:szCs w:val="22"/>
              </w:rPr>
              <w:t>10</w:t>
            </w:r>
          </w:p>
        </w:tc>
        <w:tc>
          <w:tcPr>
            <w:tcW w:w="1123" w:type="dxa"/>
          </w:tcPr>
          <w:p w:rsidR="002F1973" w:rsidRPr="00C945B4" w:rsidRDefault="002F1973" w:rsidP="00575100">
            <w:pPr>
              <w:jc w:val="center"/>
              <w:rPr>
                <w:sz w:val="22"/>
                <w:szCs w:val="22"/>
              </w:rPr>
            </w:pPr>
            <w:r>
              <w:rPr>
                <w:sz w:val="22"/>
                <w:szCs w:val="22"/>
              </w:rPr>
              <w:t>6</w:t>
            </w:r>
          </w:p>
        </w:tc>
        <w:tc>
          <w:tcPr>
            <w:tcW w:w="1138" w:type="dxa"/>
          </w:tcPr>
          <w:p w:rsidR="002F1973" w:rsidRPr="00C945B4" w:rsidRDefault="002F1973" w:rsidP="00575100">
            <w:pPr>
              <w:jc w:val="center"/>
              <w:rPr>
                <w:b/>
                <w:sz w:val="22"/>
                <w:szCs w:val="22"/>
              </w:rPr>
            </w:pPr>
            <w:r>
              <w:rPr>
                <w:b/>
                <w:sz w:val="22"/>
                <w:szCs w:val="22"/>
              </w:rPr>
              <w:t>23</w:t>
            </w:r>
          </w:p>
        </w:tc>
        <w:tc>
          <w:tcPr>
            <w:tcW w:w="3118" w:type="dxa"/>
          </w:tcPr>
          <w:p w:rsidR="002F1973" w:rsidRPr="00C945B4" w:rsidRDefault="002F1973" w:rsidP="00575100">
            <w:pPr>
              <w:jc w:val="center"/>
              <w:rPr>
                <w:b/>
                <w:sz w:val="22"/>
                <w:szCs w:val="22"/>
              </w:rPr>
            </w:pPr>
            <w:r w:rsidRPr="00C945B4">
              <w:rPr>
                <w:b/>
                <w:sz w:val="22"/>
                <w:szCs w:val="22"/>
              </w:rPr>
              <w:t>6</w:t>
            </w:r>
          </w:p>
        </w:tc>
      </w:tr>
      <w:tr w:rsidR="002F1973" w:rsidRPr="00C945B4" w:rsidTr="00575100">
        <w:tc>
          <w:tcPr>
            <w:tcW w:w="1709" w:type="dxa"/>
          </w:tcPr>
          <w:p w:rsidR="002F1973" w:rsidRPr="00C945B4" w:rsidRDefault="002F1973" w:rsidP="00575100">
            <w:pPr>
              <w:rPr>
                <w:sz w:val="22"/>
                <w:szCs w:val="22"/>
              </w:rPr>
            </w:pPr>
            <w:r w:rsidRPr="00C945B4">
              <w:rPr>
                <w:sz w:val="22"/>
                <w:szCs w:val="22"/>
              </w:rPr>
              <w:t>B</w:t>
            </w:r>
          </w:p>
        </w:tc>
        <w:tc>
          <w:tcPr>
            <w:tcW w:w="1046" w:type="dxa"/>
          </w:tcPr>
          <w:p w:rsidR="002F1973" w:rsidRPr="00C945B4" w:rsidRDefault="002F1973" w:rsidP="00575100">
            <w:pPr>
              <w:jc w:val="center"/>
              <w:rPr>
                <w:sz w:val="22"/>
                <w:szCs w:val="22"/>
              </w:rPr>
            </w:pPr>
            <w:r>
              <w:rPr>
                <w:sz w:val="22"/>
                <w:szCs w:val="22"/>
              </w:rPr>
              <w:t>7</w:t>
            </w:r>
          </w:p>
        </w:tc>
        <w:tc>
          <w:tcPr>
            <w:tcW w:w="1046" w:type="dxa"/>
          </w:tcPr>
          <w:p w:rsidR="002F1973" w:rsidRPr="00C945B4" w:rsidRDefault="002F1973" w:rsidP="00575100">
            <w:pPr>
              <w:jc w:val="center"/>
              <w:rPr>
                <w:sz w:val="22"/>
                <w:szCs w:val="22"/>
              </w:rPr>
            </w:pPr>
            <w:r>
              <w:rPr>
                <w:sz w:val="22"/>
                <w:szCs w:val="22"/>
              </w:rPr>
              <w:t>12</w:t>
            </w:r>
          </w:p>
        </w:tc>
        <w:tc>
          <w:tcPr>
            <w:tcW w:w="1123" w:type="dxa"/>
          </w:tcPr>
          <w:p w:rsidR="002F1973" w:rsidRPr="00C945B4" w:rsidRDefault="002F1973" w:rsidP="00575100">
            <w:pPr>
              <w:jc w:val="center"/>
              <w:rPr>
                <w:sz w:val="22"/>
                <w:szCs w:val="22"/>
              </w:rPr>
            </w:pPr>
            <w:r>
              <w:rPr>
                <w:sz w:val="22"/>
                <w:szCs w:val="22"/>
              </w:rPr>
              <w:t>9</w:t>
            </w:r>
          </w:p>
        </w:tc>
        <w:tc>
          <w:tcPr>
            <w:tcW w:w="1138" w:type="dxa"/>
          </w:tcPr>
          <w:p w:rsidR="002F1973" w:rsidRPr="00C945B4" w:rsidRDefault="002F1973" w:rsidP="00575100">
            <w:pPr>
              <w:jc w:val="center"/>
              <w:rPr>
                <w:b/>
                <w:sz w:val="22"/>
                <w:szCs w:val="22"/>
              </w:rPr>
            </w:pPr>
            <w:r>
              <w:rPr>
                <w:b/>
                <w:sz w:val="22"/>
                <w:szCs w:val="22"/>
              </w:rPr>
              <w:t>28</w:t>
            </w:r>
          </w:p>
        </w:tc>
        <w:tc>
          <w:tcPr>
            <w:tcW w:w="3118" w:type="dxa"/>
          </w:tcPr>
          <w:p w:rsidR="002F1973" w:rsidRPr="00C945B4" w:rsidRDefault="002F1973" w:rsidP="00575100">
            <w:pPr>
              <w:jc w:val="center"/>
              <w:rPr>
                <w:b/>
                <w:sz w:val="22"/>
                <w:szCs w:val="22"/>
              </w:rPr>
            </w:pPr>
            <w:r w:rsidRPr="00C945B4">
              <w:rPr>
                <w:b/>
                <w:sz w:val="22"/>
                <w:szCs w:val="22"/>
              </w:rPr>
              <w:t>9</w:t>
            </w:r>
          </w:p>
        </w:tc>
      </w:tr>
      <w:tr w:rsidR="002F1973" w:rsidRPr="00C945B4" w:rsidTr="00575100">
        <w:tc>
          <w:tcPr>
            <w:tcW w:w="1709" w:type="dxa"/>
          </w:tcPr>
          <w:p w:rsidR="002F1973" w:rsidRDefault="002F1973" w:rsidP="00575100">
            <w:pPr>
              <w:rPr>
                <w:sz w:val="22"/>
                <w:szCs w:val="22"/>
              </w:rPr>
            </w:pPr>
            <w:r>
              <w:rPr>
                <w:sz w:val="22"/>
                <w:szCs w:val="22"/>
              </w:rPr>
              <w:t>T</w:t>
            </w:r>
          </w:p>
        </w:tc>
        <w:tc>
          <w:tcPr>
            <w:tcW w:w="1046" w:type="dxa"/>
          </w:tcPr>
          <w:p w:rsidR="002F1973" w:rsidRDefault="002F1973" w:rsidP="00575100">
            <w:pPr>
              <w:jc w:val="center"/>
              <w:rPr>
                <w:sz w:val="22"/>
                <w:szCs w:val="22"/>
              </w:rPr>
            </w:pPr>
            <w:r>
              <w:rPr>
                <w:sz w:val="22"/>
                <w:szCs w:val="22"/>
              </w:rPr>
              <w:t>6</w:t>
            </w:r>
          </w:p>
        </w:tc>
        <w:tc>
          <w:tcPr>
            <w:tcW w:w="1046" w:type="dxa"/>
          </w:tcPr>
          <w:p w:rsidR="002F1973" w:rsidRDefault="002F1973" w:rsidP="00575100">
            <w:pPr>
              <w:jc w:val="center"/>
              <w:rPr>
                <w:sz w:val="22"/>
                <w:szCs w:val="22"/>
              </w:rPr>
            </w:pPr>
            <w:r>
              <w:rPr>
                <w:sz w:val="22"/>
                <w:szCs w:val="22"/>
              </w:rPr>
              <w:t>8</w:t>
            </w:r>
          </w:p>
        </w:tc>
        <w:tc>
          <w:tcPr>
            <w:tcW w:w="1123" w:type="dxa"/>
          </w:tcPr>
          <w:p w:rsidR="002F1973" w:rsidRDefault="002F1973" w:rsidP="00575100">
            <w:pPr>
              <w:jc w:val="center"/>
              <w:rPr>
                <w:sz w:val="22"/>
                <w:szCs w:val="22"/>
              </w:rPr>
            </w:pPr>
            <w:r>
              <w:rPr>
                <w:sz w:val="22"/>
                <w:szCs w:val="22"/>
              </w:rPr>
              <w:t>7</w:t>
            </w:r>
          </w:p>
        </w:tc>
        <w:tc>
          <w:tcPr>
            <w:tcW w:w="1138" w:type="dxa"/>
          </w:tcPr>
          <w:p w:rsidR="002F1973" w:rsidRDefault="002F1973" w:rsidP="00575100">
            <w:pPr>
              <w:jc w:val="center"/>
              <w:rPr>
                <w:b/>
                <w:sz w:val="22"/>
                <w:szCs w:val="22"/>
              </w:rPr>
            </w:pPr>
            <w:r>
              <w:rPr>
                <w:b/>
                <w:sz w:val="22"/>
                <w:szCs w:val="22"/>
              </w:rPr>
              <w:t>21</w:t>
            </w:r>
          </w:p>
        </w:tc>
        <w:tc>
          <w:tcPr>
            <w:tcW w:w="3118" w:type="dxa"/>
          </w:tcPr>
          <w:p w:rsidR="002F1973" w:rsidRPr="00C945B4" w:rsidRDefault="002F1973" w:rsidP="00575100">
            <w:pPr>
              <w:jc w:val="center"/>
              <w:rPr>
                <w:b/>
                <w:sz w:val="22"/>
                <w:szCs w:val="22"/>
              </w:rPr>
            </w:pPr>
            <w:r>
              <w:rPr>
                <w:b/>
                <w:sz w:val="22"/>
                <w:szCs w:val="22"/>
              </w:rPr>
              <w:t>7</w:t>
            </w:r>
          </w:p>
        </w:tc>
      </w:tr>
      <w:tr w:rsidR="002F1973" w:rsidRPr="00C945B4" w:rsidTr="00575100">
        <w:tc>
          <w:tcPr>
            <w:tcW w:w="1709" w:type="dxa"/>
          </w:tcPr>
          <w:p w:rsidR="002F1973" w:rsidRDefault="002F1973" w:rsidP="00575100">
            <w:pPr>
              <w:rPr>
                <w:sz w:val="22"/>
                <w:szCs w:val="22"/>
              </w:rPr>
            </w:pPr>
            <w:r>
              <w:rPr>
                <w:sz w:val="22"/>
                <w:szCs w:val="22"/>
              </w:rPr>
              <w:t>B/B+E</w:t>
            </w:r>
          </w:p>
        </w:tc>
        <w:tc>
          <w:tcPr>
            <w:tcW w:w="1046" w:type="dxa"/>
          </w:tcPr>
          <w:p w:rsidR="002F1973" w:rsidRDefault="002F1973" w:rsidP="00575100">
            <w:pPr>
              <w:jc w:val="center"/>
              <w:rPr>
                <w:sz w:val="22"/>
                <w:szCs w:val="22"/>
              </w:rPr>
            </w:pPr>
            <w:r>
              <w:rPr>
                <w:sz w:val="22"/>
                <w:szCs w:val="22"/>
              </w:rPr>
              <w:t>2</w:t>
            </w:r>
          </w:p>
        </w:tc>
        <w:tc>
          <w:tcPr>
            <w:tcW w:w="1046" w:type="dxa"/>
          </w:tcPr>
          <w:p w:rsidR="002F1973" w:rsidRDefault="002F1973" w:rsidP="00575100">
            <w:pPr>
              <w:jc w:val="center"/>
              <w:rPr>
                <w:sz w:val="22"/>
                <w:szCs w:val="22"/>
              </w:rPr>
            </w:pPr>
            <w:r>
              <w:rPr>
                <w:sz w:val="22"/>
                <w:szCs w:val="22"/>
              </w:rPr>
              <w:t>2</w:t>
            </w:r>
          </w:p>
        </w:tc>
        <w:tc>
          <w:tcPr>
            <w:tcW w:w="1123" w:type="dxa"/>
          </w:tcPr>
          <w:p w:rsidR="002F1973" w:rsidRDefault="002F1973" w:rsidP="00575100">
            <w:pPr>
              <w:jc w:val="center"/>
              <w:rPr>
                <w:sz w:val="22"/>
                <w:szCs w:val="22"/>
              </w:rPr>
            </w:pPr>
            <w:r>
              <w:rPr>
                <w:sz w:val="22"/>
                <w:szCs w:val="22"/>
              </w:rPr>
              <w:t>4</w:t>
            </w:r>
          </w:p>
        </w:tc>
        <w:tc>
          <w:tcPr>
            <w:tcW w:w="1138" w:type="dxa"/>
          </w:tcPr>
          <w:p w:rsidR="002F1973" w:rsidRDefault="002F1973" w:rsidP="00575100">
            <w:pPr>
              <w:jc w:val="center"/>
              <w:rPr>
                <w:b/>
                <w:sz w:val="22"/>
                <w:szCs w:val="22"/>
              </w:rPr>
            </w:pPr>
            <w:r>
              <w:rPr>
                <w:b/>
                <w:sz w:val="22"/>
                <w:szCs w:val="22"/>
              </w:rPr>
              <w:t>8</w:t>
            </w:r>
          </w:p>
        </w:tc>
        <w:tc>
          <w:tcPr>
            <w:tcW w:w="3118" w:type="dxa"/>
          </w:tcPr>
          <w:p w:rsidR="002F1973" w:rsidRDefault="002F1973" w:rsidP="00575100">
            <w:pPr>
              <w:jc w:val="center"/>
              <w:rPr>
                <w:b/>
                <w:sz w:val="22"/>
                <w:szCs w:val="22"/>
              </w:rPr>
            </w:pPr>
            <w:r>
              <w:rPr>
                <w:b/>
                <w:sz w:val="22"/>
                <w:szCs w:val="22"/>
              </w:rPr>
              <w:t>8</w:t>
            </w:r>
          </w:p>
        </w:tc>
      </w:tr>
      <w:tr w:rsidR="002F1973" w:rsidRPr="00C945B4" w:rsidTr="00575100">
        <w:tc>
          <w:tcPr>
            <w:tcW w:w="1709" w:type="dxa"/>
          </w:tcPr>
          <w:p w:rsidR="002F1973" w:rsidRPr="00C945B4" w:rsidRDefault="002F1973" w:rsidP="00575100">
            <w:pPr>
              <w:rPr>
                <w:sz w:val="22"/>
                <w:szCs w:val="22"/>
              </w:rPr>
            </w:pPr>
            <w:r>
              <w:rPr>
                <w:sz w:val="22"/>
                <w:szCs w:val="22"/>
              </w:rPr>
              <w:t>B/C, C1</w:t>
            </w:r>
          </w:p>
        </w:tc>
        <w:tc>
          <w:tcPr>
            <w:tcW w:w="1046" w:type="dxa"/>
          </w:tcPr>
          <w:p w:rsidR="002F1973" w:rsidRDefault="002F1973" w:rsidP="00575100">
            <w:pPr>
              <w:jc w:val="center"/>
              <w:rPr>
                <w:sz w:val="22"/>
                <w:szCs w:val="22"/>
              </w:rPr>
            </w:pPr>
            <w:r>
              <w:rPr>
                <w:sz w:val="22"/>
                <w:szCs w:val="22"/>
              </w:rPr>
              <w:t>2</w:t>
            </w:r>
          </w:p>
        </w:tc>
        <w:tc>
          <w:tcPr>
            <w:tcW w:w="1046" w:type="dxa"/>
          </w:tcPr>
          <w:p w:rsidR="002F1973" w:rsidRDefault="002F1973" w:rsidP="00575100">
            <w:pPr>
              <w:jc w:val="center"/>
              <w:rPr>
                <w:sz w:val="22"/>
                <w:szCs w:val="22"/>
              </w:rPr>
            </w:pPr>
            <w:r>
              <w:rPr>
                <w:sz w:val="22"/>
                <w:szCs w:val="22"/>
              </w:rPr>
              <w:t>8</w:t>
            </w:r>
          </w:p>
        </w:tc>
        <w:tc>
          <w:tcPr>
            <w:tcW w:w="1123" w:type="dxa"/>
          </w:tcPr>
          <w:p w:rsidR="002F1973" w:rsidRDefault="002F1973" w:rsidP="00575100">
            <w:pPr>
              <w:jc w:val="center"/>
              <w:rPr>
                <w:sz w:val="22"/>
                <w:szCs w:val="22"/>
              </w:rPr>
            </w:pPr>
            <w:r>
              <w:rPr>
                <w:sz w:val="22"/>
                <w:szCs w:val="22"/>
              </w:rPr>
              <w:t>8</w:t>
            </w:r>
          </w:p>
        </w:tc>
        <w:tc>
          <w:tcPr>
            <w:tcW w:w="1138" w:type="dxa"/>
          </w:tcPr>
          <w:p w:rsidR="002F1973" w:rsidRPr="00C945B4" w:rsidRDefault="002F1973" w:rsidP="00575100">
            <w:pPr>
              <w:jc w:val="center"/>
              <w:rPr>
                <w:b/>
                <w:sz w:val="22"/>
                <w:szCs w:val="22"/>
              </w:rPr>
            </w:pPr>
            <w:r>
              <w:rPr>
                <w:b/>
                <w:sz w:val="22"/>
                <w:szCs w:val="22"/>
              </w:rPr>
              <w:t>18</w:t>
            </w:r>
          </w:p>
        </w:tc>
        <w:tc>
          <w:tcPr>
            <w:tcW w:w="3118" w:type="dxa"/>
          </w:tcPr>
          <w:p w:rsidR="002F1973" w:rsidRPr="00C945B4" w:rsidRDefault="002F1973" w:rsidP="00575100">
            <w:pPr>
              <w:jc w:val="center"/>
              <w:rPr>
                <w:b/>
                <w:sz w:val="22"/>
                <w:szCs w:val="22"/>
              </w:rPr>
            </w:pPr>
            <w:r>
              <w:rPr>
                <w:b/>
                <w:sz w:val="22"/>
                <w:szCs w:val="22"/>
              </w:rPr>
              <w:t>18</w:t>
            </w:r>
          </w:p>
        </w:tc>
      </w:tr>
      <w:tr w:rsidR="002F1973" w:rsidRPr="00C945B4" w:rsidTr="00575100">
        <w:tc>
          <w:tcPr>
            <w:tcW w:w="1709" w:type="dxa"/>
          </w:tcPr>
          <w:p w:rsidR="002F1973" w:rsidRPr="00C945B4" w:rsidRDefault="002F1973" w:rsidP="00575100">
            <w:pPr>
              <w:rPr>
                <w:sz w:val="22"/>
                <w:szCs w:val="22"/>
              </w:rPr>
            </w:pPr>
            <w:r>
              <w:rPr>
                <w:sz w:val="22"/>
                <w:szCs w:val="22"/>
              </w:rPr>
              <w:t>C/C+E, C1/C1+E</w:t>
            </w:r>
          </w:p>
        </w:tc>
        <w:tc>
          <w:tcPr>
            <w:tcW w:w="1046" w:type="dxa"/>
          </w:tcPr>
          <w:p w:rsidR="002F1973" w:rsidRDefault="002F1973" w:rsidP="00575100">
            <w:pPr>
              <w:jc w:val="center"/>
              <w:rPr>
                <w:sz w:val="22"/>
                <w:szCs w:val="22"/>
              </w:rPr>
            </w:pPr>
            <w:r>
              <w:rPr>
                <w:sz w:val="22"/>
                <w:szCs w:val="22"/>
              </w:rPr>
              <w:t>2</w:t>
            </w:r>
          </w:p>
        </w:tc>
        <w:tc>
          <w:tcPr>
            <w:tcW w:w="1046" w:type="dxa"/>
          </w:tcPr>
          <w:p w:rsidR="002F1973" w:rsidRDefault="002F1973" w:rsidP="00575100">
            <w:pPr>
              <w:jc w:val="center"/>
              <w:rPr>
                <w:sz w:val="22"/>
                <w:szCs w:val="22"/>
              </w:rPr>
            </w:pPr>
            <w:r>
              <w:rPr>
                <w:sz w:val="22"/>
                <w:szCs w:val="22"/>
              </w:rPr>
              <w:t>2</w:t>
            </w:r>
          </w:p>
        </w:tc>
        <w:tc>
          <w:tcPr>
            <w:tcW w:w="1123" w:type="dxa"/>
          </w:tcPr>
          <w:p w:rsidR="002F1973" w:rsidRDefault="002F1973" w:rsidP="00575100">
            <w:pPr>
              <w:jc w:val="center"/>
              <w:rPr>
                <w:sz w:val="22"/>
                <w:szCs w:val="22"/>
              </w:rPr>
            </w:pPr>
            <w:r>
              <w:rPr>
                <w:sz w:val="22"/>
                <w:szCs w:val="22"/>
              </w:rPr>
              <w:t>4</w:t>
            </w:r>
          </w:p>
        </w:tc>
        <w:tc>
          <w:tcPr>
            <w:tcW w:w="1138" w:type="dxa"/>
          </w:tcPr>
          <w:p w:rsidR="002F1973" w:rsidRPr="00C945B4" w:rsidRDefault="002F1973" w:rsidP="00575100">
            <w:pPr>
              <w:jc w:val="center"/>
              <w:rPr>
                <w:b/>
                <w:sz w:val="22"/>
                <w:szCs w:val="22"/>
              </w:rPr>
            </w:pPr>
            <w:r>
              <w:rPr>
                <w:b/>
                <w:sz w:val="22"/>
                <w:szCs w:val="22"/>
              </w:rPr>
              <w:t>8</w:t>
            </w:r>
          </w:p>
        </w:tc>
        <w:tc>
          <w:tcPr>
            <w:tcW w:w="3118" w:type="dxa"/>
          </w:tcPr>
          <w:p w:rsidR="002F1973" w:rsidRPr="00C945B4" w:rsidRDefault="002F1973" w:rsidP="00575100">
            <w:pPr>
              <w:jc w:val="center"/>
              <w:rPr>
                <w:b/>
                <w:sz w:val="22"/>
                <w:szCs w:val="22"/>
              </w:rPr>
            </w:pPr>
            <w:r>
              <w:rPr>
                <w:b/>
                <w:sz w:val="22"/>
                <w:szCs w:val="22"/>
              </w:rPr>
              <w:t>8</w:t>
            </w:r>
          </w:p>
        </w:tc>
      </w:tr>
      <w:tr w:rsidR="002F1973" w:rsidRPr="00C945B4" w:rsidTr="00575100">
        <w:tc>
          <w:tcPr>
            <w:tcW w:w="1709" w:type="dxa"/>
          </w:tcPr>
          <w:p w:rsidR="002F1973" w:rsidRPr="00C945B4" w:rsidRDefault="002F1973" w:rsidP="00575100">
            <w:pPr>
              <w:rPr>
                <w:sz w:val="22"/>
                <w:szCs w:val="22"/>
              </w:rPr>
            </w:pPr>
            <w:r>
              <w:rPr>
                <w:sz w:val="22"/>
                <w:szCs w:val="22"/>
              </w:rPr>
              <w:t>B/D</w:t>
            </w:r>
          </w:p>
        </w:tc>
        <w:tc>
          <w:tcPr>
            <w:tcW w:w="1046" w:type="dxa"/>
          </w:tcPr>
          <w:p w:rsidR="002F1973" w:rsidRDefault="002F1973" w:rsidP="00575100">
            <w:pPr>
              <w:jc w:val="center"/>
              <w:rPr>
                <w:sz w:val="22"/>
                <w:szCs w:val="22"/>
              </w:rPr>
            </w:pPr>
            <w:r>
              <w:rPr>
                <w:sz w:val="22"/>
                <w:szCs w:val="22"/>
              </w:rPr>
              <w:t>4</w:t>
            </w:r>
          </w:p>
        </w:tc>
        <w:tc>
          <w:tcPr>
            <w:tcW w:w="1046" w:type="dxa"/>
          </w:tcPr>
          <w:p w:rsidR="002F1973" w:rsidRDefault="002F1973" w:rsidP="00575100">
            <w:pPr>
              <w:jc w:val="center"/>
              <w:rPr>
                <w:sz w:val="22"/>
                <w:szCs w:val="22"/>
              </w:rPr>
            </w:pPr>
            <w:r>
              <w:rPr>
                <w:sz w:val="22"/>
                <w:szCs w:val="22"/>
              </w:rPr>
              <w:t>16</w:t>
            </w:r>
          </w:p>
        </w:tc>
        <w:tc>
          <w:tcPr>
            <w:tcW w:w="1123" w:type="dxa"/>
          </w:tcPr>
          <w:p w:rsidR="002F1973" w:rsidRDefault="002F1973" w:rsidP="00575100">
            <w:pPr>
              <w:jc w:val="center"/>
              <w:rPr>
                <w:sz w:val="22"/>
                <w:szCs w:val="22"/>
              </w:rPr>
            </w:pPr>
            <w:r>
              <w:rPr>
                <w:sz w:val="22"/>
                <w:szCs w:val="22"/>
              </w:rPr>
              <w:t>10</w:t>
            </w:r>
          </w:p>
        </w:tc>
        <w:tc>
          <w:tcPr>
            <w:tcW w:w="1138" w:type="dxa"/>
          </w:tcPr>
          <w:p w:rsidR="002F1973" w:rsidRPr="00C945B4" w:rsidRDefault="002F1973" w:rsidP="00575100">
            <w:pPr>
              <w:jc w:val="center"/>
              <w:rPr>
                <w:b/>
                <w:sz w:val="22"/>
                <w:szCs w:val="22"/>
              </w:rPr>
            </w:pPr>
            <w:r>
              <w:rPr>
                <w:b/>
                <w:sz w:val="22"/>
                <w:szCs w:val="22"/>
              </w:rPr>
              <w:t>30</w:t>
            </w:r>
          </w:p>
        </w:tc>
        <w:tc>
          <w:tcPr>
            <w:tcW w:w="3118" w:type="dxa"/>
          </w:tcPr>
          <w:p w:rsidR="002F1973" w:rsidRPr="00C945B4" w:rsidRDefault="002F1973" w:rsidP="00575100">
            <w:pPr>
              <w:jc w:val="center"/>
              <w:rPr>
                <w:b/>
                <w:sz w:val="22"/>
                <w:szCs w:val="22"/>
              </w:rPr>
            </w:pPr>
            <w:r>
              <w:rPr>
                <w:b/>
                <w:sz w:val="22"/>
                <w:szCs w:val="22"/>
              </w:rPr>
              <w:t>30</w:t>
            </w:r>
          </w:p>
        </w:tc>
      </w:tr>
      <w:tr w:rsidR="002F1973" w:rsidRPr="00C945B4" w:rsidTr="00575100">
        <w:tc>
          <w:tcPr>
            <w:tcW w:w="1709" w:type="dxa"/>
          </w:tcPr>
          <w:p w:rsidR="002F1973" w:rsidRPr="00C945B4" w:rsidRDefault="002F1973" w:rsidP="00575100">
            <w:pPr>
              <w:rPr>
                <w:sz w:val="22"/>
                <w:szCs w:val="22"/>
              </w:rPr>
            </w:pPr>
            <w:r>
              <w:rPr>
                <w:sz w:val="22"/>
                <w:szCs w:val="22"/>
              </w:rPr>
              <w:t>C/D</w:t>
            </w:r>
          </w:p>
        </w:tc>
        <w:tc>
          <w:tcPr>
            <w:tcW w:w="1046" w:type="dxa"/>
          </w:tcPr>
          <w:p w:rsidR="002F1973" w:rsidRDefault="002F1973" w:rsidP="00575100">
            <w:pPr>
              <w:jc w:val="center"/>
              <w:rPr>
                <w:sz w:val="22"/>
                <w:szCs w:val="22"/>
              </w:rPr>
            </w:pPr>
            <w:r>
              <w:rPr>
                <w:sz w:val="22"/>
                <w:szCs w:val="22"/>
              </w:rPr>
              <w:t>2</w:t>
            </w:r>
          </w:p>
        </w:tc>
        <w:tc>
          <w:tcPr>
            <w:tcW w:w="1046" w:type="dxa"/>
          </w:tcPr>
          <w:p w:rsidR="002F1973" w:rsidRDefault="002F1973" w:rsidP="00575100">
            <w:pPr>
              <w:jc w:val="center"/>
              <w:rPr>
                <w:sz w:val="22"/>
                <w:szCs w:val="22"/>
              </w:rPr>
            </w:pPr>
            <w:r>
              <w:rPr>
                <w:sz w:val="22"/>
                <w:szCs w:val="22"/>
              </w:rPr>
              <w:t>8</w:t>
            </w:r>
          </w:p>
        </w:tc>
        <w:tc>
          <w:tcPr>
            <w:tcW w:w="1123" w:type="dxa"/>
          </w:tcPr>
          <w:p w:rsidR="002F1973" w:rsidRDefault="002F1973" w:rsidP="00575100">
            <w:pPr>
              <w:jc w:val="center"/>
              <w:rPr>
                <w:sz w:val="22"/>
                <w:szCs w:val="22"/>
              </w:rPr>
            </w:pPr>
            <w:r>
              <w:rPr>
                <w:sz w:val="22"/>
                <w:szCs w:val="22"/>
              </w:rPr>
              <w:t>4</w:t>
            </w:r>
          </w:p>
        </w:tc>
        <w:tc>
          <w:tcPr>
            <w:tcW w:w="1138" w:type="dxa"/>
          </w:tcPr>
          <w:p w:rsidR="002F1973" w:rsidRPr="00C945B4" w:rsidRDefault="002F1973" w:rsidP="00575100">
            <w:pPr>
              <w:jc w:val="center"/>
              <w:rPr>
                <w:b/>
                <w:sz w:val="22"/>
                <w:szCs w:val="22"/>
              </w:rPr>
            </w:pPr>
            <w:r>
              <w:rPr>
                <w:b/>
                <w:sz w:val="22"/>
                <w:szCs w:val="22"/>
              </w:rPr>
              <w:t>14</w:t>
            </w:r>
          </w:p>
        </w:tc>
        <w:tc>
          <w:tcPr>
            <w:tcW w:w="3118" w:type="dxa"/>
          </w:tcPr>
          <w:p w:rsidR="002F1973" w:rsidRPr="00C945B4" w:rsidRDefault="002F1973" w:rsidP="00575100">
            <w:pPr>
              <w:jc w:val="center"/>
              <w:rPr>
                <w:b/>
                <w:sz w:val="22"/>
                <w:szCs w:val="22"/>
              </w:rPr>
            </w:pPr>
            <w:r>
              <w:rPr>
                <w:b/>
                <w:sz w:val="22"/>
                <w:szCs w:val="22"/>
              </w:rPr>
              <w:t>14</w:t>
            </w:r>
          </w:p>
        </w:tc>
      </w:tr>
      <w:tr w:rsidR="002F1973" w:rsidRPr="00C945B4" w:rsidTr="00575100">
        <w:trPr>
          <w:trHeight w:val="563"/>
        </w:trPr>
        <w:tc>
          <w:tcPr>
            <w:tcW w:w="1709" w:type="dxa"/>
          </w:tcPr>
          <w:p w:rsidR="002F1973" w:rsidRPr="00C945B4" w:rsidRDefault="002F1973" w:rsidP="00575100">
            <w:pPr>
              <w:rPr>
                <w:sz w:val="22"/>
                <w:szCs w:val="22"/>
              </w:rPr>
            </w:pPr>
            <w:r>
              <w:rPr>
                <w:sz w:val="22"/>
                <w:szCs w:val="22"/>
              </w:rPr>
              <w:t>D/D+E, D1/D1+E</w:t>
            </w:r>
          </w:p>
        </w:tc>
        <w:tc>
          <w:tcPr>
            <w:tcW w:w="1046" w:type="dxa"/>
          </w:tcPr>
          <w:p w:rsidR="002F1973" w:rsidRDefault="002F1973" w:rsidP="00575100">
            <w:pPr>
              <w:jc w:val="center"/>
              <w:rPr>
                <w:sz w:val="22"/>
                <w:szCs w:val="22"/>
              </w:rPr>
            </w:pPr>
            <w:r>
              <w:rPr>
                <w:sz w:val="22"/>
                <w:szCs w:val="22"/>
              </w:rPr>
              <w:t>2</w:t>
            </w:r>
          </w:p>
        </w:tc>
        <w:tc>
          <w:tcPr>
            <w:tcW w:w="1046" w:type="dxa"/>
          </w:tcPr>
          <w:p w:rsidR="002F1973" w:rsidRDefault="002F1973" w:rsidP="00575100">
            <w:pPr>
              <w:jc w:val="center"/>
              <w:rPr>
                <w:sz w:val="22"/>
                <w:szCs w:val="22"/>
              </w:rPr>
            </w:pPr>
            <w:r>
              <w:rPr>
                <w:sz w:val="22"/>
                <w:szCs w:val="22"/>
              </w:rPr>
              <w:t>2</w:t>
            </w:r>
          </w:p>
        </w:tc>
        <w:tc>
          <w:tcPr>
            <w:tcW w:w="1123" w:type="dxa"/>
          </w:tcPr>
          <w:p w:rsidR="002F1973" w:rsidRDefault="002F1973" w:rsidP="00575100">
            <w:pPr>
              <w:jc w:val="center"/>
              <w:rPr>
                <w:sz w:val="22"/>
                <w:szCs w:val="22"/>
              </w:rPr>
            </w:pPr>
            <w:r>
              <w:rPr>
                <w:sz w:val="22"/>
                <w:szCs w:val="22"/>
              </w:rPr>
              <w:t>4</w:t>
            </w:r>
          </w:p>
        </w:tc>
        <w:tc>
          <w:tcPr>
            <w:tcW w:w="1138" w:type="dxa"/>
          </w:tcPr>
          <w:p w:rsidR="002F1973" w:rsidRPr="00C945B4" w:rsidRDefault="002F1973" w:rsidP="00575100">
            <w:pPr>
              <w:jc w:val="center"/>
              <w:rPr>
                <w:b/>
                <w:sz w:val="22"/>
                <w:szCs w:val="22"/>
              </w:rPr>
            </w:pPr>
            <w:r>
              <w:rPr>
                <w:b/>
                <w:sz w:val="22"/>
                <w:szCs w:val="22"/>
              </w:rPr>
              <w:t>8</w:t>
            </w:r>
          </w:p>
        </w:tc>
        <w:tc>
          <w:tcPr>
            <w:tcW w:w="3118" w:type="dxa"/>
          </w:tcPr>
          <w:p w:rsidR="002F1973" w:rsidRPr="00C945B4" w:rsidRDefault="002F1973" w:rsidP="00575100">
            <w:pPr>
              <w:jc w:val="center"/>
              <w:rPr>
                <w:b/>
                <w:sz w:val="22"/>
                <w:szCs w:val="22"/>
              </w:rPr>
            </w:pPr>
            <w:r>
              <w:rPr>
                <w:b/>
                <w:sz w:val="22"/>
                <w:szCs w:val="22"/>
              </w:rPr>
              <w:t>8</w:t>
            </w:r>
          </w:p>
        </w:tc>
      </w:tr>
    </w:tbl>
    <w:p w:rsidR="002F1973" w:rsidRDefault="002F1973" w:rsidP="002F1973">
      <w:pPr>
        <w:pStyle w:val="Bezmezer"/>
        <w:rPr>
          <w:rFonts w:ascii="Arial" w:hAnsi="Arial"/>
          <w:b/>
          <w:sz w:val="22"/>
          <w:szCs w:val="22"/>
        </w:rPr>
      </w:pPr>
    </w:p>
    <w:p w:rsidR="00F8619D" w:rsidRDefault="00F8619D" w:rsidP="002F1973">
      <w:pPr>
        <w:pStyle w:val="Bezmezer"/>
        <w:rPr>
          <w:rFonts w:ascii="Arial" w:hAnsi="Arial"/>
          <w:sz w:val="22"/>
          <w:szCs w:val="22"/>
        </w:rPr>
      </w:pPr>
      <w:r>
        <w:rPr>
          <w:rFonts w:ascii="Arial" w:hAnsi="Arial"/>
          <w:sz w:val="22"/>
          <w:szCs w:val="22"/>
        </w:rPr>
        <w:t>Změna d</w:t>
      </w:r>
      <w:r w:rsidRPr="00F8619D">
        <w:rPr>
          <w:rFonts w:ascii="Arial" w:hAnsi="Arial"/>
          <w:sz w:val="22"/>
          <w:szCs w:val="22"/>
        </w:rPr>
        <w:t xml:space="preserve">ále umožní u „velkých vozidel“ (traktory, nákladní aut a autobusy), kdy příprava vozidla k jízdě, např. </w:t>
      </w:r>
      <w:proofErr w:type="spellStart"/>
      <w:r w:rsidRPr="00F8619D">
        <w:rPr>
          <w:rFonts w:ascii="Arial" w:hAnsi="Arial"/>
          <w:sz w:val="22"/>
          <w:szCs w:val="22"/>
        </w:rPr>
        <w:t>natlakování</w:t>
      </w:r>
      <w:proofErr w:type="spellEnd"/>
      <w:r w:rsidRPr="00F8619D">
        <w:rPr>
          <w:rFonts w:ascii="Arial" w:hAnsi="Arial"/>
          <w:sz w:val="22"/>
          <w:szCs w:val="22"/>
        </w:rPr>
        <w:t xml:space="preserve"> vzduchové soustavy, trvá určitou dobu, aby vozidlo bylo při nízkém počtu žadatelů a často při jejich dojíždění do autoškoly z větší vzdálenosti lépe využito a šetřen i čas </w:t>
      </w:r>
      <w:r w:rsidRPr="00F8619D">
        <w:rPr>
          <w:rFonts w:ascii="Arial" w:hAnsi="Arial"/>
          <w:sz w:val="22"/>
          <w:szCs w:val="22"/>
        </w:rPr>
        <w:lastRenderedPageBreak/>
        <w:t>žadatelů. Autoškol na tyto skupiny je podstatně méně a žadatelé musí dojíždět často do míst, kde jsou vozidla odstavena z větší vzdálenosti. Velká vozidla nemohou parkovat v centrech měst a stejně tak učitel autoškoly musí leckdy kvůli 2 vyučovacím hodinám dojíždět na odstavnou plochu.</w:t>
      </w:r>
    </w:p>
    <w:p w:rsidR="00F8619D" w:rsidRPr="00F8619D" w:rsidRDefault="00F8619D" w:rsidP="002F1973">
      <w:pPr>
        <w:pStyle w:val="Bezmezer"/>
        <w:rPr>
          <w:rFonts w:ascii="Arial" w:hAnsi="Arial"/>
          <w:sz w:val="22"/>
          <w:szCs w:val="22"/>
        </w:rPr>
      </w:pPr>
    </w:p>
    <w:p w:rsidR="002F1973" w:rsidRPr="00F55437" w:rsidRDefault="003A444B" w:rsidP="002112C8">
      <w:pPr>
        <w:pStyle w:val="Bezmezer"/>
        <w:jc w:val="both"/>
        <w:rPr>
          <w:rFonts w:ascii="Arial" w:hAnsi="Arial"/>
          <w:b/>
          <w:sz w:val="22"/>
          <w:szCs w:val="22"/>
        </w:rPr>
      </w:pPr>
      <w:r>
        <w:rPr>
          <w:rFonts w:ascii="Arial" w:hAnsi="Arial"/>
          <w:b/>
          <w:sz w:val="22"/>
          <w:szCs w:val="22"/>
        </w:rPr>
        <w:t>K článku I bodu 3</w:t>
      </w:r>
    </w:p>
    <w:p w:rsidR="002F1973" w:rsidRPr="00F55437" w:rsidRDefault="002F1973" w:rsidP="002112C8">
      <w:pPr>
        <w:pStyle w:val="Bezmezer"/>
        <w:jc w:val="both"/>
        <w:rPr>
          <w:rFonts w:ascii="Arial" w:hAnsi="Arial"/>
          <w:sz w:val="22"/>
          <w:szCs w:val="22"/>
        </w:rPr>
      </w:pPr>
      <w:r w:rsidRPr="00F55437">
        <w:rPr>
          <w:rFonts w:ascii="Arial" w:hAnsi="Arial"/>
          <w:sz w:val="22"/>
          <w:szCs w:val="22"/>
        </w:rPr>
        <w:t>Aktuální právní úprava neumožňuje, aby se osoba, která se účastní základního školení pro získání profesního osvědčení učitele autoškoly, směla legálně účastnit náslechů ve vozidle při praktickém výcviku v jízdě. Tato změna umožní zkvalitnit přípravu nových učitelů autoškoly.</w:t>
      </w:r>
    </w:p>
    <w:p w:rsidR="002F1973" w:rsidRDefault="002F1973" w:rsidP="002112C8">
      <w:pPr>
        <w:pStyle w:val="Bezmezer"/>
        <w:jc w:val="both"/>
        <w:rPr>
          <w:rFonts w:ascii="Arial" w:hAnsi="Arial"/>
          <w:b/>
          <w:sz w:val="22"/>
          <w:szCs w:val="22"/>
        </w:rPr>
      </w:pPr>
    </w:p>
    <w:p w:rsidR="002F1973" w:rsidRPr="00F55437" w:rsidRDefault="002F1973" w:rsidP="002112C8">
      <w:pPr>
        <w:pStyle w:val="Bezmezer"/>
        <w:jc w:val="both"/>
        <w:rPr>
          <w:rFonts w:ascii="Arial" w:hAnsi="Arial"/>
          <w:b/>
          <w:sz w:val="22"/>
          <w:szCs w:val="22"/>
        </w:rPr>
      </w:pPr>
      <w:r w:rsidRPr="00F55437">
        <w:rPr>
          <w:rFonts w:ascii="Arial" w:hAnsi="Arial"/>
          <w:b/>
          <w:sz w:val="22"/>
          <w:szCs w:val="22"/>
        </w:rPr>
        <w:t xml:space="preserve">K článku I </w:t>
      </w:r>
      <w:r w:rsidR="003A444B">
        <w:rPr>
          <w:rFonts w:ascii="Arial" w:hAnsi="Arial"/>
          <w:b/>
          <w:sz w:val="22"/>
          <w:szCs w:val="22"/>
        </w:rPr>
        <w:t>bodu 4</w:t>
      </w:r>
    </w:p>
    <w:p w:rsidR="002F1973" w:rsidRPr="00F55437" w:rsidRDefault="002F1973" w:rsidP="002112C8">
      <w:pPr>
        <w:pStyle w:val="Bezmezer"/>
        <w:jc w:val="both"/>
        <w:rPr>
          <w:rFonts w:ascii="Arial" w:hAnsi="Arial"/>
          <w:sz w:val="22"/>
          <w:szCs w:val="22"/>
        </w:rPr>
      </w:pPr>
      <w:r w:rsidRPr="00F55437">
        <w:rPr>
          <w:rFonts w:ascii="Arial" w:hAnsi="Arial"/>
          <w:sz w:val="22"/>
          <w:szCs w:val="22"/>
        </w:rPr>
        <w:t>Z metodického hlediska a s ohledem na zajištění bezpečnosti žadatelů při provádění výcviku popsaným způsobem je nezbytné, aby se učitel výcviku plně věnoval žadateli. To je možné pouze tehdy, když dohlíží pouze na jednoho žadatele. Odstraní se tím rozmáhající se nebezpečná praxe, kdy učitel výcviku v rámci efektivity dohlíží na dva žadatele na motocyklu současně a přitom dokonce mnohdy sedí v osobním automobilu na sedadle učitele a provádí současně výcvik s žadatelem o řidičské oprávnění na osobní automobil. Toto není v zákoně explicitně zakázáno a významně to ohrožuje bezpečnost provozu a zdraví a životy žadatelů.</w:t>
      </w:r>
    </w:p>
    <w:p w:rsidR="002F1973" w:rsidRDefault="002F1973" w:rsidP="002112C8">
      <w:pPr>
        <w:pStyle w:val="Bezmezer"/>
        <w:jc w:val="both"/>
        <w:rPr>
          <w:rFonts w:ascii="Arial" w:hAnsi="Arial"/>
          <w:b/>
          <w:sz w:val="22"/>
          <w:szCs w:val="22"/>
        </w:rPr>
      </w:pPr>
    </w:p>
    <w:p w:rsidR="003A444B" w:rsidRPr="00F55437" w:rsidRDefault="003A444B" w:rsidP="003A444B">
      <w:pPr>
        <w:pStyle w:val="Bezmezer"/>
        <w:jc w:val="both"/>
        <w:rPr>
          <w:rFonts w:ascii="Arial" w:hAnsi="Arial"/>
          <w:b/>
          <w:sz w:val="22"/>
          <w:szCs w:val="22"/>
        </w:rPr>
      </w:pPr>
      <w:r>
        <w:rPr>
          <w:rFonts w:ascii="Arial" w:hAnsi="Arial"/>
          <w:b/>
          <w:sz w:val="22"/>
          <w:szCs w:val="22"/>
        </w:rPr>
        <w:t>K článku I bodu 5</w:t>
      </w:r>
    </w:p>
    <w:p w:rsidR="003A444B" w:rsidRPr="003A444B" w:rsidRDefault="003F2B32" w:rsidP="003A444B">
      <w:pPr>
        <w:jc w:val="both"/>
        <w:rPr>
          <w:sz w:val="22"/>
          <w:szCs w:val="22"/>
        </w:rPr>
      </w:pPr>
      <w:r>
        <w:rPr>
          <w:sz w:val="22"/>
          <w:szCs w:val="22"/>
        </w:rPr>
        <w:t xml:space="preserve">Změna </w:t>
      </w:r>
      <w:r w:rsidR="00574F79">
        <w:rPr>
          <w:sz w:val="22"/>
          <w:szCs w:val="22"/>
        </w:rPr>
        <w:t>související se zařazením nového odstavce 3 v § 39</w:t>
      </w:r>
      <w:r>
        <w:rPr>
          <w:sz w:val="22"/>
          <w:szCs w:val="22"/>
        </w:rPr>
        <w:t>,</w:t>
      </w:r>
      <w:r w:rsidR="00574F79">
        <w:rPr>
          <w:sz w:val="22"/>
          <w:szCs w:val="22"/>
        </w:rPr>
        <w:t xml:space="preserve"> upravující povinnost provozovatele autoškoly k přihlášení žadatele k opakované zkoušce.</w:t>
      </w:r>
    </w:p>
    <w:p w:rsidR="003A444B" w:rsidRDefault="003A444B" w:rsidP="002112C8">
      <w:pPr>
        <w:pStyle w:val="Bezmezer"/>
        <w:jc w:val="both"/>
        <w:rPr>
          <w:rFonts w:ascii="Arial" w:hAnsi="Arial"/>
          <w:b/>
          <w:sz w:val="22"/>
          <w:szCs w:val="22"/>
        </w:rPr>
      </w:pPr>
    </w:p>
    <w:p w:rsidR="002F1973" w:rsidRPr="00F55437" w:rsidRDefault="003A444B" w:rsidP="002112C8">
      <w:pPr>
        <w:pStyle w:val="Bezmezer"/>
        <w:jc w:val="both"/>
        <w:rPr>
          <w:rFonts w:ascii="Arial" w:hAnsi="Arial"/>
          <w:b/>
          <w:sz w:val="22"/>
          <w:szCs w:val="22"/>
        </w:rPr>
      </w:pPr>
      <w:r>
        <w:rPr>
          <w:rFonts w:ascii="Arial" w:hAnsi="Arial"/>
          <w:b/>
          <w:sz w:val="22"/>
          <w:szCs w:val="22"/>
        </w:rPr>
        <w:t>K článku I bodu 6</w:t>
      </w:r>
    </w:p>
    <w:p w:rsidR="002F1973" w:rsidRDefault="002F1973" w:rsidP="002112C8">
      <w:pPr>
        <w:pStyle w:val="Bezmezer"/>
        <w:jc w:val="both"/>
        <w:rPr>
          <w:rFonts w:ascii="Arial" w:hAnsi="Arial"/>
          <w:sz w:val="22"/>
          <w:szCs w:val="22"/>
        </w:rPr>
      </w:pPr>
      <w:r w:rsidRPr="00F55437">
        <w:rPr>
          <w:rFonts w:ascii="Arial" w:hAnsi="Arial"/>
          <w:sz w:val="22"/>
          <w:szCs w:val="22"/>
        </w:rPr>
        <w:t>Zrušuje se nadbytečná povinnost, která ukládá provozovateli autoškoly, aby žadatele o řidičské oprávnění musel i ke zkoušce z pravidel provozu na pozemních komunikacích doprovázet učitel autoškoly. Novela umožní, aby se žadatel k teoretické zkoušce mohl dostavit sám. Povinnost přítomnosti učitele autoškoly, držitele příslušného profesního osvědčení, při zbývajících částech zkoušky zůstává nedotčena.</w:t>
      </w:r>
    </w:p>
    <w:p w:rsidR="002F1973" w:rsidRPr="00F55437" w:rsidRDefault="002F1973" w:rsidP="002112C8">
      <w:pPr>
        <w:pStyle w:val="Bezmezer"/>
        <w:jc w:val="both"/>
        <w:rPr>
          <w:rFonts w:ascii="Arial" w:hAnsi="Arial"/>
          <w:sz w:val="22"/>
          <w:szCs w:val="22"/>
        </w:rPr>
      </w:pPr>
    </w:p>
    <w:p w:rsidR="002F1973" w:rsidRPr="00F55437" w:rsidRDefault="003A444B" w:rsidP="002112C8">
      <w:pPr>
        <w:pStyle w:val="Bezmezer"/>
        <w:jc w:val="both"/>
        <w:rPr>
          <w:rFonts w:ascii="Arial" w:hAnsi="Arial"/>
          <w:b/>
          <w:sz w:val="22"/>
          <w:szCs w:val="22"/>
        </w:rPr>
      </w:pPr>
      <w:r>
        <w:rPr>
          <w:rFonts w:ascii="Arial" w:hAnsi="Arial"/>
          <w:b/>
          <w:sz w:val="22"/>
          <w:szCs w:val="22"/>
        </w:rPr>
        <w:t>K článku I bod</w:t>
      </w:r>
      <w:r w:rsidR="003C696B">
        <w:rPr>
          <w:rFonts w:ascii="Arial" w:hAnsi="Arial"/>
          <w:b/>
          <w:sz w:val="22"/>
          <w:szCs w:val="22"/>
        </w:rPr>
        <w:t>ům</w:t>
      </w:r>
      <w:r>
        <w:rPr>
          <w:rFonts w:ascii="Arial" w:hAnsi="Arial"/>
          <w:b/>
          <w:sz w:val="22"/>
          <w:szCs w:val="22"/>
        </w:rPr>
        <w:t xml:space="preserve"> 7</w:t>
      </w:r>
      <w:r w:rsidR="003C696B">
        <w:rPr>
          <w:rFonts w:ascii="Arial" w:hAnsi="Arial"/>
          <w:b/>
          <w:sz w:val="22"/>
          <w:szCs w:val="22"/>
        </w:rPr>
        <w:t xml:space="preserve"> a 8</w:t>
      </w:r>
    </w:p>
    <w:p w:rsidR="002F1973" w:rsidRPr="00F55437" w:rsidRDefault="002F1973" w:rsidP="002112C8">
      <w:pPr>
        <w:pStyle w:val="Bezmezer"/>
        <w:jc w:val="both"/>
        <w:rPr>
          <w:rFonts w:ascii="Arial" w:hAnsi="Arial"/>
          <w:sz w:val="22"/>
          <w:szCs w:val="22"/>
        </w:rPr>
      </w:pPr>
      <w:r w:rsidRPr="00F55437">
        <w:rPr>
          <w:rFonts w:ascii="Arial" w:hAnsi="Arial"/>
          <w:sz w:val="22"/>
          <w:szCs w:val="22"/>
        </w:rPr>
        <w:t>Navrhovan</w:t>
      </w:r>
      <w:r w:rsidR="006655D8">
        <w:rPr>
          <w:rFonts w:ascii="Arial" w:hAnsi="Arial"/>
          <w:sz w:val="22"/>
          <w:szCs w:val="22"/>
        </w:rPr>
        <w:t>é</w:t>
      </w:r>
      <w:r w:rsidRPr="00F55437">
        <w:rPr>
          <w:rFonts w:ascii="Arial" w:hAnsi="Arial"/>
          <w:sz w:val="22"/>
          <w:szCs w:val="22"/>
        </w:rPr>
        <w:t xml:space="preserve"> změn</w:t>
      </w:r>
      <w:r w:rsidR="006655D8">
        <w:rPr>
          <w:rFonts w:ascii="Arial" w:hAnsi="Arial"/>
          <w:sz w:val="22"/>
          <w:szCs w:val="22"/>
        </w:rPr>
        <w:t>y</w:t>
      </w:r>
      <w:r w:rsidRPr="00F55437">
        <w:rPr>
          <w:rFonts w:ascii="Arial" w:hAnsi="Arial"/>
          <w:sz w:val="22"/>
          <w:szCs w:val="22"/>
        </w:rPr>
        <w:t xml:space="preserve"> </w:t>
      </w:r>
      <w:r w:rsidR="006655D8">
        <w:rPr>
          <w:rFonts w:ascii="Arial" w:hAnsi="Arial"/>
          <w:sz w:val="22"/>
          <w:szCs w:val="22"/>
        </w:rPr>
        <w:t xml:space="preserve">ve vazbě na prodloužení lhůty pro opakované zkoušky dle bodu 9 mění podmínky pro jejich konání. Navrhované změny </w:t>
      </w:r>
      <w:r w:rsidRPr="00F55437">
        <w:rPr>
          <w:rFonts w:ascii="Arial" w:hAnsi="Arial"/>
          <w:sz w:val="22"/>
          <w:szCs w:val="22"/>
        </w:rPr>
        <w:t>bud</w:t>
      </w:r>
      <w:r w:rsidR="006655D8">
        <w:rPr>
          <w:rFonts w:ascii="Arial" w:hAnsi="Arial"/>
          <w:sz w:val="22"/>
          <w:szCs w:val="22"/>
        </w:rPr>
        <w:t>ou</w:t>
      </w:r>
      <w:r w:rsidRPr="00F55437">
        <w:rPr>
          <w:rFonts w:ascii="Arial" w:hAnsi="Arial"/>
          <w:sz w:val="22"/>
          <w:szCs w:val="22"/>
        </w:rPr>
        <w:t xml:space="preserve"> více motivovat žadatele k odpovědnějšímu přístupu při přípravě na zkoušku. Hrozba opakování </w:t>
      </w:r>
      <w:r w:rsidR="006655D8">
        <w:rPr>
          <w:rFonts w:ascii="Arial" w:hAnsi="Arial"/>
          <w:sz w:val="22"/>
          <w:szCs w:val="22"/>
        </w:rPr>
        <w:t xml:space="preserve">výuky nebo </w:t>
      </w:r>
      <w:r w:rsidRPr="00F55437">
        <w:rPr>
          <w:rFonts w:ascii="Arial" w:hAnsi="Arial"/>
          <w:sz w:val="22"/>
          <w:szCs w:val="22"/>
        </w:rPr>
        <w:t xml:space="preserve">výcviku po 3. </w:t>
      </w:r>
      <w:r w:rsidR="006655D8">
        <w:rPr>
          <w:rFonts w:ascii="Arial" w:hAnsi="Arial"/>
          <w:sz w:val="22"/>
          <w:szCs w:val="22"/>
        </w:rPr>
        <w:t xml:space="preserve">neúspěšném </w:t>
      </w:r>
      <w:r w:rsidRPr="00F55437">
        <w:rPr>
          <w:rFonts w:ascii="Arial" w:hAnsi="Arial"/>
          <w:sz w:val="22"/>
          <w:szCs w:val="22"/>
        </w:rPr>
        <w:t xml:space="preserve">pokusu a opakování celé výuky a výcviku po dalších 3 </w:t>
      </w:r>
      <w:r w:rsidR="006655D8">
        <w:rPr>
          <w:rFonts w:ascii="Arial" w:hAnsi="Arial"/>
          <w:sz w:val="22"/>
          <w:szCs w:val="22"/>
        </w:rPr>
        <w:t xml:space="preserve">neúspěšných </w:t>
      </w:r>
      <w:r w:rsidRPr="00F55437">
        <w:rPr>
          <w:rFonts w:ascii="Arial" w:hAnsi="Arial"/>
          <w:sz w:val="22"/>
          <w:szCs w:val="22"/>
        </w:rPr>
        <w:t xml:space="preserve">pokusech zamezí neustálému opakování zkoušek u nedostatečně připravených žadatelů. </w:t>
      </w:r>
      <w:r w:rsidR="002112C8">
        <w:rPr>
          <w:rFonts w:ascii="Arial" w:hAnsi="Arial"/>
          <w:sz w:val="22"/>
          <w:szCs w:val="22"/>
        </w:rPr>
        <w:t xml:space="preserve">Tato podmínka nové výuky nebo výcviku pro účast na další opakované zkoušce platila do roku 2000 a </w:t>
      </w:r>
      <w:r w:rsidR="006655D8">
        <w:rPr>
          <w:rFonts w:ascii="Arial" w:hAnsi="Arial"/>
          <w:sz w:val="22"/>
          <w:szCs w:val="22"/>
        </w:rPr>
        <w:t xml:space="preserve">je </w:t>
      </w:r>
      <w:r w:rsidR="002112C8">
        <w:rPr>
          <w:rFonts w:ascii="Arial" w:hAnsi="Arial"/>
          <w:sz w:val="22"/>
          <w:szCs w:val="22"/>
        </w:rPr>
        <w:t xml:space="preserve">od roku 2001 aplikována u </w:t>
      </w:r>
      <w:r w:rsidR="00574F79">
        <w:rPr>
          <w:rFonts w:ascii="Arial" w:hAnsi="Arial"/>
          <w:sz w:val="22"/>
          <w:szCs w:val="22"/>
        </w:rPr>
        <w:t xml:space="preserve">stávající úpravy </w:t>
      </w:r>
      <w:r w:rsidR="002112C8">
        <w:rPr>
          <w:rFonts w:ascii="Arial" w:hAnsi="Arial"/>
          <w:sz w:val="22"/>
          <w:szCs w:val="22"/>
        </w:rPr>
        <w:t xml:space="preserve">přezkoušení podle § 45 zákona. </w:t>
      </w:r>
      <w:r w:rsidRPr="00F55437">
        <w:rPr>
          <w:rFonts w:ascii="Arial" w:hAnsi="Arial"/>
          <w:sz w:val="22"/>
          <w:szCs w:val="22"/>
        </w:rPr>
        <w:t xml:space="preserve">Opatření bude zčásti eliminovat </w:t>
      </w:r>
      <w:r w:rsidR="006655D8">
        <w:rPr>
          <w:rFonts w:ascii="Arial" w:hAnsi="Arial"/>
          <w:sz w:val="22"/>
          <w:szCs w:val="22"/>
        </w:rPr>
        <w:t xml:space="preserve">přístup </w:t>
      </w:r>
      <w:r w:rsidRPr="00F55437">
        <w:rPr>
          <w:rFonts w:ascii="Arial" w:hAnsi="Arial"/>
          <w:sz w:val="22"/>
          <w:szCs w:val="22"/>
        </w:rPr>
        <w:t xml:space="preserve">autoškol, </w:t>
      </w:r>
      <w:r w:rsidR="006655D8">
        <w:rPr>
          <w:rFonts w:ascii="Arial" w:hAnsi="Arial"/>
          <w:sz w:val="22"/>
          <w:szCs w:val="22"/>
        </w:rPr>
        <w:t>žadatele nedostatečně připravují k závěrečné zkoušce</w:t>
      </w:r>
      <w:r w:rsidRPr="00F55437">
        <w:rPr>
          <w:rFonts w:ascii="Arial" w:hAnsi="Arial"/>
          <w:sz w:val="22"/>
          <w:szCs w:val="22"/>
        </w:rPr>
        <w:t xml:space="preserve"> a následn</w:t>
      </w:r>
      <w:r w:rsidR="006655D8">
        <w:rPr>
          <w:rFonts w:ascii="Arial" w:hAnsi="Arial"/>
          <w:sz w:val="22"/>
          <w:szCs w:val="22"/>
        </w:rPr>
        <w:t>ě</w:t>
      </w:r>
      <w:r w:rsidRPr="00F55437">
        <w:rPr>
          <w:rFonts w:ascii="Arial" w:hAnsi="Arial"/>
          <w:sz w:val="22"/>
          <w:szCs w:val="22"/>
        </w:rPr>
        <w:t xml:space="preserve"> inkas</w:t>
      </w:r>
      <w:r w:rsidR="006655D8">
        <w:rPr>
          <w:rFonts w:ascii="Arial" w:hAnsi="Arial"/>
          <w:sz w:val="22"/>
          <w:szCs w:val="22"/>
        </w:rPr>
        <w:t>ují</w:t>
      </w:r>
      <w:r w:rsidRPr="00F55437">
        <w:rPr>
          <w:rFonts w:ascii="Arial" w:hAnsi="Arial"/>
          <w:sz w:val="22"/>
          <w:szCs w:val="22"/>
        </w:rPr>
        <w:t xml:space="preserve"> platb</w:t>
      </w:r>
      <w:r w:rsidR="006655D8">
        <w:rPr>
          <w:rFonts w:ascii="Arial" w:hAnsi="Arial"/>
          <w:sz w:val="22"/>
          <w:szCs w:val="22"/>
        </w:rPr>
        <w:t>y</w:t>
      </w:r>
      <w:r w:rsidRPr="00F55437">
        <w:rPr>
          <w:rFonts w:ascii="Arial" w:hAnsi="Arial"/>
          <w:sz w:val="22"/>
          <w:szCs w:val="22"/>
        </w:rPr>
        <w:t xml:space="preserve"> za opakované zkoušky. Tento neutěšený stav dnes mimo jiné zahlcuje zkušební systém.</w:t>
      </w:r>
      <w:r w:rsidR="00574F79">
        <w:rPr>
          <w:rFonts w:ascii="Arial" w:hAnsi="Arial"/>
          <w:sz w:val="22"/>
          <w:szCs w:val="22"/>
        </w:rPr>
        <w:t xml:space="preserve"> Navrhovaná změna dále zpřesňuje povinnost, jaké výuce nebo výcviku se musí žadatel v takovém případě podrobit.</w:t>
      </w:r>
    </w:p>
    <w:p w:rsidR="002F1973" w:rsidRDefault="002F1973" w:rsidP="002F1973">
      <w:pPr>
        <w:pStyle w:val="Bezmezer"/>
        <w:rPr>
          <w:rFonts w:ascii="Arial" w:hAnsi="Arial"/>
          <w:b/>
          <w:sz w:val="22"/>
          <w:szCs w:val="22"/>
        </w:rPr>
      </w:pPr>
    </w:p>
    <w:p w:rsidR="002F1973" w:rsidRPr="00F55437" w:rsidRDefault="003C696B" w:rsidP="002F1973">
      <w:pPr>
        <w:pStyle w:val="Bezmezer"/>
        <w:rPr>
          <w:rFonts w:ascii="Arial" w:hAnsi="Arial"/>
          <w:b/>
          <w:sz w:val="22"/>
          <w:szCs w:val="22"/>
        </w:rPr>
      </w:pPr>
      <w:r>
        <w:rPr>
          <w:rFonts w:ascii="Arial" w:hAnsi="Arial"/>
          <w:b/>
          <w:sz w:val="22"/>
          <w:szCs w:val="22"/>
        </w:rPr>
        <w:t>K článku I bodu 9</w:t>
      </w:r>
    </w:p>
    <w:p w:rsidR="002F1973" w:rsidRDefault="00A4201F" w:rsidP="001A51DB">
      <w:pPr>
        <w:pStyle w:val="Bezmezer"/>
        <w:jc w:val="both"/>
        <w:rPr>
          <w:rFonts w:ascii="Arial" w:hAnsi="Arial"/>
          <w:sz w:val="22"/>
          <w:szCs w:val="22"/>
        </w:rPr>
      </w:pPr>
      <w:r w:rsidRPr="006B1B4E">
        <w:rPr>
          <w:rFonts w:ascii="Arial" w:hAnsi="Arial"/>
          <w:sz w:val="22"/>
          <w:szCs w:val="22"/>
        </w:rPr>
        <w:t xml:space="preserve">Tato změna reaguje na dlouhodobě neřešený problém </w:t>
      </w:r>
      <w:r w:rsidR="001A51DB">
        <w:rPr>
          <w:rFonts w:ascii="Arial" w:hAnsi="Arial"/>
          <w:sz w:val="22"/>
          <w:szCs w:val="22"/>
        </w:rPr>
        <w:t>příliš krátké</w:t>
      </w:r>
      <w:r w:rsidRPr="006B1B4E">
        <w:rPr>
          <w:rFonts w:ascii="Arial" w:hAnsi="Arial"/>
          <w:sz w:val="22"/>
          <w:szCs w:val="22"/>
        </w:rPr>
        <w:t xml:space="preserve"> 6 měsíční lhůty pro opravnou zkoušku. V zimním období se zkoušky motocyklů až na výjimky neprovádí a žadatelé, kteří započali zkoušku v období září – říjen a neprospěli, mají na její dokončení v jarním období nepřiměřeně málo času a mnohdy nestihnou ani jeden pokus opakované zkoušky. Vzhledem k tomu, že celá řada žadatelů provádí sdružený výcvik motocyklů spolu s další skupinou, je žádoucí, aby se takto prodloužená lhůta vztahovala na všechny skupiny. </w:t>
      </w:r>
      <w:r>
        <w:rPr>
          <w:rFonts w:ascii="Arial" w:hAnsi="Arial"/>
          <w:sz w:val="22"/>
          <w:szCs w:val="22"/>
        </w:rPr>
        <w:t xml:space="preserve">Změna souvisí s úpravou </w:t>
      </w:r>
      <w:r w:rsidRPr="006655D8">
        <w:rPr>
          <w:rFonts w:ascii="Arial" w:hAnsi="Arial"/>
          <w:sz w:val="22"/>
          <w:szCs w:val="22"/>
        </w:rPr>
        <w:t>pod bod</w:t>
      </w:r>
      <w:r w:rsidR="006655D8" w:rsidRPr="006655D8">
        <w:rPr>
          <w:rFonts w:ascii="Arial" w:hAnsi="Arial"/>
          <w:sz w:val="22"/>
          <w:szCs w:val="22"/>
        </w:rPr>
        <w:t>y 7 a 8</w:t>
      </w:r>
      <w:r w:rsidRPr="006655D8">
        <w:rPr>
          <w:rFonts w:ascii="Arial" w:hAnsi="Arial"/>
          <w:sz w:val="22"/>
          <w:szCs w:val="22"/>
        </w:rPr>
        <w:t>, kter</w:t>
      </w:r>
      <w:r w:rsidR="006655D8" w:rsidRPr="006655D8">
        <w:rPr>
          <w:rFonts w:ascii="Arial" w:hAnsi="Arial"/>
          <w:sz w:val="22"/>
          <w:szCs w:val="22"/>
        </w:rPr>
        <w:t>é</w:t>
      </w:r>
      <w:r w:rsidRPr="006655D8">
        <w:rPr>
          <w:rFonts w:ascii="Arial" w:hAnsi="Arial"/>
          <w:sz w:val="22"/>
          <w:szCs w:val="22"/>
        </w:rPr>
        <w:t xml:space="preserve"> zpřísňuj</w:t>
      </w:r>
      <w:r w:rsidR="006655D8" w:rsidRPr="006655D8">
        <w:rPr>
          <w:rFonts w:ascii="Arial" w:hAnsi="Arial"/>
          <w:sz w:val="22"/>
          <w:szCs w:val="22"/>
        </w:rPr>
        <w:t>í</w:t>
      </w:r>
      <w:r w:rsidRPr="006655D8">
        <w:rPr>
          <w:rFonts w:ascii="Arial" w:hAnsi="Arial"/>
          <w:sz w:val="22"/>
          <w:szCs w:val="22"/>
        </w:rPr>
        <w:t xml:space="preserve"> podmínky pro opakované zkoušky</w:t>
      </w:r>
      <w:r w:rsidR="006655D8">
        <w:rPr>
          <w:rFonts w:ascii="Arial" w:hAnsi="Arial"/>
          <w:sz w:val="22"/>
          <w:szCs w:val="22"/>
        </w:rPr>
        <w:t>,</w:t>
      </w:r>
      <w:r w:rsidR="001A51DB" w:rsidRPr="006655D8">
        <w:rPr>
          <w:rFonts w:ascii="Arial" w:hAnsi="Arial"/>
          <w:sz w:val="22"/>
          <w:szCs w:val="22"/>
        </w:rPr>
        <w:t xml:space="preserve"> a v souvislosti </w:t>
      </w:r>
      <w:r w:rsidR="006655D8" w:rsidRPr="006655D8">
        <w:rPr>
          <w:rFonts w:ascii="Arial" w:hAnsi="Arial"/>
          <w:sz w:val="22"/>
          <w:szCs w:val="22"/>
        </w:rPr>
        <w:t>s těmito</w:t>
      </w:r>
      <w:r w:rsidR="001A51DB" w:rsidRPr="006655D8">
        <w:rPr>
          <w:rFonts w:ascii="Arial" w:hAnsi="Arial"/>
          <w:sz w:val="22"/>
          <w:szCs w:val="22"/>
        </w:rPr>
        <w:t xml:space="preserve"> změnami</w:t>
      </w:r>
      <w:r w:rsidR="001A51DB">
        <w:rPr>
          <w:rFonts w:ascii="Arial" w:hAnsi="Arial"/>
          <w:sz w:val="22"/>
          <w:szCs w:val="22"/>
        </w:rPr>
        <w:t xml:space="preserve"> </w:t>
      </w:r>
      <w:r w:rsidR="006655D8">
        <w:rPr>
          <w:rFonts w:ascii="Arial" w:hAnsi="Arial"/>
          <w:sz w:val="22"/>
          <w:szCs w:val="22"/>
        </w:rPr>
        <w:t>zpřesňuje</w:t>
      </w:r>
      <w:r w:rsidR="001A51DB">
        <w:rPr>
          <w:rFonts w:ascii="Arial" w:hAnsi="Arial"/>
          <w:sz w:val="22"/>
          <w:szCs w:val="22"/>
        </w:rPr>
        <w:t xml:space="preserve"> zahájení běhu 12 měsíční lhůty</w:t>
      </w:r>
      <w:r w:rsidR="006655D8">
        <w:rPr>
          <w:rFonts w:ascii="Arial" w:hAnsi="Arial"/>
          <w:sz w:val="22"/>
          <w:szCs w:val="22"/>
        </w:rPr>
        <w:t xml:space="preserve"> pro opakované zkoušky</w:t>
      </w:r>
      <w:r w:rsidR="001A51DB">
        <w:rPr>
          <w:rFonts w:ascii="Arial" w:hAnsi="Arial"/>
          <w:sz w:val="22"/>
          <w:szCs w:val="22"/>
        </w:rPr>
        <w:t>.</w:t>
      </w:r>
    </w:p>
    <w:p w:rsidR="001A51DB" w:rsidRPr="006C4E15" w:rsidRDefault="001A51DB" w:rsidP="001A51DB">
      <w:pPr>
        <w:pStyle w:val="Bezmezer"/>
        <w:jc w:val="both"/>
        <w:rPr>
          <w:b/>
          <w:sz w:val="22"/>
          <w:szCs w:val="22"/>
        </w:rPr>
      </w:pPr>
    </w:p>
    <w:p w:rsidR="0017289A" w:rsidRPr="006C4E15" w:rsidRDefault="0017289A" w:rsidP="0017289A">
      <w:pPr>
        <w:numPr>
          <w:ilvl w:val="0"/>
          <w:numId w:val="5"/>
        </w:numPr>
        <w:spacing w:after="0" w:line="240" w:lineRule="auto"/>
        <w:jc w:val="both"/>
        <w:rPr>
          <w:b/>
          <w:sz w:val="22"/>
          <w:szCs w:val="22"/>
        </w:rPr>
      </w:pPr>
      <w:r>
        <w:rPr>
          <w:b/>
          <w:sz w:val="22"/>
          <w:szCs w:val="22"/>
        </w:rPr>
        <w:t>K článku I bodu 10</w:t>
      </w:r>
    </w:p>
    <w:p w:rsidR="0017289A" w:rsidRPr="0017289A" w:rsidRDefault="0017289A" w:rsidP="0017289A">
      <w:pPr>
        <w:spacing w:after="0" w:line="240" w:lineRule="auto"/>
        <w:jc w:val="both"/>
        <w:rPr>
          <w:sz w:val="22"/>
          <w:szCs w:val="22"/>
        </w:rPr>
      </w:pPr>
      <w:r>
        <w:rPr>
          <w:sz w:val="22"/>
          <w:szCs w:val="22"/>
        </w:rPr>
        <w:t>Legislativně technická změna související s přečíslováním odstavců</w:t>
      </w:r>
    </w:p>
    <w:p w:rsidR="0017289A" w:rsidRDefault="0017289A" w:rsidP="0017289A">
      <w:pPr>
        <w:spacing w:after="0" w:line="240" w:lineRule="auto"/>
        <w:jc w:val="both"/>
        <w:rPr>
          <w:b/>
          <w:sz w:val="22"/>
          <w:szCs w:val="22"/>
        </w:rPr>
      </w:pPr>
    </w:p>
    <w:p w:rsidR="002F1973" w:rsidRPr="006C4E15" w:rsidRDefault="003A444B" w:rsidP="002F1973">
      <w:pPr>
        <w:numPr>
          <w:ilvl w:val="0"/>
          <w:numId w:val="5"/>
        </w:numPr>
        <w:spacing w:after="0" w:line="240" w:lineRule="auto"/>
        <w:jc w:val="both"/>
        <w:rPr>
          <w:b/>
          <w:sz w:val="22"/>
          <w:szCs w:val="22"/>
        </w:rPr>
      </w:pPr>
      <w:r>
        <w:rPr>
          <w:b/>
          <w:sz w:val="22"/>
          <w:szCs w:val="22"/>
        </w:rPr>
        <w:t xml:space="preserve">K článku I bodu </w:t>
      </w:r>
      <w:r w:rsidR="0017289A">
        <w:rPr>
          <w:b/>
          <w:sz w:val="22"/>
          <w:szCs w:val="22"/>
        </w:rPr>
        <w:t>11</w:t>
      </w:r>
    </w:p>
    <w:p w:rsidR="00A4201F" w:rsidRPr="004B1314" w:rsidRDefault="00A4201F" w:rsidP="00A4201F">
      <w:pPr>
        <w:pStyle w:val="Bezmezer"/>
        <w:jc w:val="both"/>
        <w:rPr>
          <w:rFonts w:ascii="Arial" w:hAnsi="Arial"/>
          <w:sz w:val="22"/>
          <w:szCs w:val="22"/>
        </w:rPr>
      </w:pPr>
      <w:r w:rsidRPr="004B1314">
        <w:rPr>
          <w:rFonts w:ascii="Arial" w:hAnsi="Arial"/>
          <w:sz w:val="22"/>
          <w:szCs w:val="22"/>
        </w:rPr>
        <w:t>Při provádění zkoušek u motocyklů dochází často k situacím, kdy žadatel při provádění zkoušky zvládl tzv. „zvláštní úkony“</w:t>
      </w:r>
      <w:r w:rsidR="006655D8">
        <w:rPr>
          <w:rFonts w:ascii="Arial" w:hAnsi="Arial"/>
          <w:sz w:val="22"/>
          <w:szCs w:val="22"/>
        </w:rPr>
        <w:t xml:space="preserve"> první části zkoušky</w:t>
      </w:r>
      <w:r w:rsidRPr="004B1314">
        <w:rPr>
          <w:rFonts w:ascii="Arial" w:hAnsi="Arial"/>
          <w:sz w:val="22"/>
          <w:szCs w:val="22"/>
        </w:rPr>
        <w:t>, prováděné na zvláštním pozemku</w:t>
      </w:r>
      <w:r w:rsidR="006655D8">
        <w:rPr>
          <w:rFonts w:ascii="Arial" w:hAnsi="Arial"/>
          <w:sz w:val="22"/>
          <w:szCs w:val="22"/>
        </w:rPr>
        <w:t>,</w:t>
      </w:r>
      <w:r w:rsidRPr="004B1314">
        <w:rPr>
          <w:rFonts w:ascii="Arial" w:hAnsi="Arial"/>
          <w:sz w:val="22"/>
          <w:szCs w:val="22"/>
        </w:rPr>
        <w:t xml:space="preserve"> a neprospěl až při provádění druhé části zkoušky. Při opakované zkoušce je potom žadatel nucen opakovat i první samostatnou část, kterou již zvládl u předchozí zkoušky. To zbytečně zatěžuje všechny zúčastněné zejména časově a žadatele zbytečně i finančně. </w:t>
      </w:r>
    </w:p>
    <w:p w:rsidR="00A4201F" w:rsidRPr="006C4E15" w:rsidRDefault="00A4201F" w:rsidP="00A4201F">
      <w:pPr>
        <w:pStyle w:val="Zkladntext"/>
        <w:numPr>
          <w:ilvl w:val="0"/>
          <w:numId w:val="5"/>
        </w:numPr>
        <w:spacing w:after="120"/>
        <w:jc w:val="both"/>
        <w:rPr>
          <w:sz w:val="22"/>
          <w:szCs w:val="22"/>
        </w:rPr>
      </w:pPr>
      <w:r w:rsidRPr="004B1314">
        <w:rPr>
          <w:sz w:val="22"/>
          <w:szCs w:val="22"/>
        </w:rPr>
        <w:t>Novela navrhuje hodnotit každou část zkoušky z praktické jízdy pro skupiny AM, A1, A2</w:t>
      </w:r>
      <w:r w:rsidR="006655D8">
        <w:rPr>
          <w:sz w:val="22"/>
          <w:szCs w:val="22"/>
        </w:rPr>
        <w:t xml:space="preserve"> a</w:t>
      </w:r>
      <w:r w:rsidRPr="004B1314">
        <w:rPr>
          <w:sz w:val="22"/>
          <w:szCs w:val="22"/>
        </w:rPr>
        <w:t xml:space="preserve"> </w:t>
      </w:r>
      <w:proofErr w:type="spellStart"/>
      <w:r w:rsidRPr="004B1314">
        <w:rPr>
          <w:sz w:val="22"/>
          <w:szCs w:val="22"/>
        </w:rPr>
        <w:t>A</w:t>
      </w:r>
      <w:proofErr w:type="spellEnd"/>
      <w:r w:rsidR="006655D8">
        <w:rPr>
          <w:sz w:val="22"/>
          <w:szCs w:val="22"/>
        </w:rPr>
        <w:t xml:space="preserve"> </w:t>
      </w:r>
      <w:r w:rsidRPr="004B1314">
        <w:rPr>
          <w:sz w:val="22"/>
          <w:szCs w:val="22"/>
        </w:rPr>
        <w:t xml:space="preserve">samostatně ze dvou důvodů. Jednak umožní v případě </w:t>
      </w:r>
      <w:r w:rsidR="006655D8">
        <w:rPr>
          <w:sz w:val="22"/>
          <w:szCs w:val="22"/>
        </w:rPr>
        <w:t xml:space="preserve">neprokázání základních znalostí </w:t>
      </w:r>
      <w:r w:rsidRPr="004B1314">
        <w:rPr>
          <w:sz w:val="22"/>
          <w:szCs w:val="22"/>
        </w:rPr>
        <w:t xml:space="preserve">u druhé části zkoušky z praktické jízdy opakovat žadateli pouze tuto druhou část. Současně účast na druhé části zcela logicky podmiňuje </w:t>
      </w:r>
      <w:r w:rsidR="006655D8">
        <w:rPr>
          <w:sz w:val="22"/>
          <w:szCs w:val="22"/>
        </w:rPr>
        <w:t xml:space="preserve">prokázáním základních znalostí </w:t>
      </w:r>
      <w:r w:rsidRPr="004B1314">
        <w:rPr>
          <w:sz w:val="22"/>
          <w:szCs w:val="22"/>
        </w:rPr>
        <w:t>u části první. Druhý důvod je možnost, aby</w:t>
      </w:r>
      <w:r w:rsidRPr="006C4E15">
        <w:rPr>
          <w:sz w:val="22"/>
          <w:szCs w:val="22"/>
        </w:rPr>
        <w:t xml:space="preserve"> se každou z částí zkoušky mohl provádět jiný zkušební komisař a zefektivnila se provádění zkoušek zejména v hlavním městě Praze a </w:t>
      </w:r>
      <w:r w:rsidR="002A3AF4">
        <w:rPr>
          <w:sz w:val="22"/>
          <w:szCs w:val="22"/>
        </w:rPr>
        <w:t xml:space="preserve">ve </w:t>
      </w:r>
      <w:r w:rsidRPr="006C4E15">
        <w:rPr>
          <w:sz w:val="22"/>
          <w:szCs w:val="22"/>
        </w:rPr>
        <w:t>větších městech. V praxi bude možné, aby jeden zkušební komisař prováděl kontinuálně první část zkoušky u větší skupiny žadatelů a další komisaři prováděli druhou část zkoušky s těmi žadateli, kteří u první části prospěli. Toto opatření umožní zvýšit počet vyzkoušených žadatelů na jednoho komisaře.</w:t>
      </w:r>
    </w:p>
    <w:p w:rsidR="002F1973" w:rsidRDefault="002F1973" w:rsidP="002F1973">
      <w:pPr>
        <w:numPr>
          <w:ilvl w:val="0"/>
          <w:numId w:val="5"/>
        </w:numPr>
        <w:spacing w:after="0" w:line="240" w:lineRule="auto"/>
        <w:jc w:val="both"/>
        <w:rPr>
          <w:b/>
          <w:sz w:val="22"/>
          <w:szCs w:val="22"/>
        </w:rPr>
      </w:pPr>
    </w:p>
    <w:p w:rsidR="002A3AF4" w:rsidRPr="006C4E15" w:rsidRDefault="002A3AF4" w:rsidP="002A3AF4">
      <w:pPr>
        <w:numPr>
          <w:ilvl w:val="0"/>
          <w:numId w:val="5"/>
        </w:numPr>
        <w:spacing w:after="0" w:line="240" w:lineRule="auto"/>
        <w:jc w:val="both"/>
        <w:rPr>
          <w:b/>
          <w:sz w:val="22"/>
          <w:szCs w:val="22"/>
        </w:rPr>
      </w:pPr>
      <w:r>
        <w:rPr>
          <w:b/>
          <w:sz w:val="22"/>
          <w:szCs w:val="22"/>
        </w:rPr>
        <w:t>K článku I bodu 12</w:t>
      </w:r>
    </w:p>
    <w:p w:rsidR="002A3AF4" w:rsidRPr="002A3AF4" w:rsidRDefault="002A3AF4" w:rsidP="002A3AF4">
      <w:pPr>
        <w:spacing w:after="0" w:line="240" w:lineRule="auto"/>
        <w:jc w:val="both"/>
        <w:rPr>
          <w:sz w:val="22"/>
          <w:szCs w:val="22"/>
        </w:rPr>
      </w:pPr>
      <w:r w:rsidRPr="002A3AF4">
        <w:rPr>
          <w:sz w:val="22"/>
          <w:szCs w:val="22"/>
        </w:rPr>
        <w:t>L</w:t>
      </w:r>
      <w:r>
        <w:rPr>
          <w:sz w:val="22"/>
          <w:szCs w:val="22"/>
        </w:rPr>
        <w:t>egislativně technická změna, související s přečíslováním odstavců dle bodu 11.</w:t>
      </w:r>
    </w:p>
    <w:p w:rsidR="002A3AF4" w:rsidRDefault="002A3AF4" w:rsidP="002A3AF4">
      <w:pPr>
        <w:spacing w:after="0" w:line="240" w:lineRule="auto"/>
        <w:jc w:val="both"/>
        <w:rPr>
          <w:b/>
          <w:sz w:val="22"/>
          <w:szCs w:val="22"/>
        </w:rPr>
      </w:pPr>
    </w:p>
    <w:p w:rsidR="002F1973" w:rsidRPr="006C4E15" w:rsidRDefault="003A444B" w:rsidP="002F1973">
      <w:pPr>
        <w:numPr>
          <w:ilvl w:val="0"/>
          <w:numId w:val="5"/>
        </w:numPr>
        <w:spacing w:after="0" w:line="240" w:lineRule="auto"/>
        <w:jc w:val="both"/>
        <w:rPr>
          <w:b/>
          <w:sz w:val="22"/>
          <w:szCs w:val="22"/>
        </w:rPr>
      </w:pPr>
      <w:r>
        <w:rPr>
          <w:b/>
          <w:sz w:val="22"/>
          <w:szCs w:val="22"/>
        </w:rPr>
        <w:t xml:space="preserve">K článku I bodu </w:t>
      </w:r>
      <w:r w:rsidR="002A3AF4">
        <w:rPr>
          <w:b/>
          <w:sz w:val="22"/>
          <w:szCs w:val="22"/>
        </w:rPr>
        <w:t>13</w:t>
      </w:r>
    </w:p>
    <w:p w:rsidR="002F1973" w:rsidRPr="006B1B4E" w:rsidRDefault="002F1973" w:rsidP="002F1973">
      <w:pPr>
        <w:jc w:val="both"/>
        <w:rPr>
          <w:sz w:val="22"/>
          <w:szCs w:val="22"/>
        </w:rPr>
      </w:pPr>
      <w:r>
        <w:rPr>
          <w:sz w:val="22"/>
          <w:szCs w:val="22"/>
        </w:rPr>
        <w:t>V souvislosti s</w:t>
      </w:r>
      <w:r w:rsidR="002A3AF4">
        <w:rPr>
          <w:sz w:val="22"/>
          <w:szCs w:val="22"/>
        </w:rPr>
        <w:t xml:space="preserve">e změnami podle </w:t>
      </w:r>
      <w:r>
        <w:rPr>
          <w:sz w:val="22"/>
          <w:szCs w:val="22"/>
        </w:rPr>
        <w:t>bod</w:t>
      </w:r>
      <w:r w:rsidR="002A3AF4">
        <w:rPr>
          <w:sz w:val="22"/>
          <w:szCs w:val="22"/>
        </w:rPr>
        <w:t>ů</w:t>
      </w:r>
      <w:r>
        <w:rPr>
          <w:sz w:val="22"/>
          <w:szCs w:val="22"/>
        </w:rPr>
        <w:t xml:space="preserve"> </w:t>
      </w:r>
      <w:r w:rsidR="002A3AF4">
        <w:rPr>
          <w:sz w:val="22"/>
          <w:szCs w:val="22"/>
        </w:rPr>
        <w:t>7 a 8</w:t>
      </w:r>
      <w:r>
        <w:rPr>
          <w:sz w:val="22"/>
          <w:szCs w:val="22"/>
        </w:rPr>
        <w:t xml:space="preserve"> se navrhuje sjednocení podmínek </w:t>
      </w:r>
      <w:r w:rsidR="002A3AF4">
        <w:rPr>
          <w:sz w:val="22"/>
          <w:szCs w:val="22"/>
        </w:rPr>
        <w:t xml:space="preserve">pro </w:t>
      </w:r>
      <w:r>
        <w:rPr>
          <w:sz w:val="22"/>
          <w:szCs w:val="22"/>
        </w:rPr>
        <w:t>zkoušk</w:t>
      </w:r>
      <w:r w:rsidR="002A3AF4">
        <w:rPr>
          <w:sz w:val="22"/>
          <w:szCs w:val="22"/>
        </w:rPr>
        <w:t>y</w:t>
      </w:r>
      <w:r>
        <w:rPr>
          <w:sz w:val="22"/>
          <w:szCs w:val="22"/>
        </w:rPr>
        <w:t xml:space="preserve"> žadatelů a </w:t>
      </w:r>
      <w:r w:rsidR="002A3AF4">
        <w:rPr>
          <w:sz w:val="22"/>
          <w:szCs w:val="22"/>
        </w:rPr>
        <w:t xml:space="preserve">pro </w:t>
      </w:r>
      <w:r>
        <w:rPr>
          <w:sz w:val="22"/>
          <w:szCs w:val="22"/>
        </w:rPr>
        <w:t>přezkoušení řidičů. Není žádný rozumný důvod, proč by při stejném rozsahu a obsahu zkoušky měli mít řidiči odlišné podmínky nežli žadatelé o řidičské oprávnění.</w:t>
      </w:r>
      <w:r w:rsidR="002A3AF4">
        <w:rPr>
          <w:sz w:val="22"/>
          <w:szCs w:val="22"/>
        </w:rPr>
        <w:t xml:space="preserve"> Možnost pouze jedné opakované zkoušky působí na přezkušované řidiče stresujícím způsobem. Změna dále zjednoduší agendu elektronického systému ETESTY.</w:t>
      </w:r>
    </w:p>
    <w:p w:rsidR="002A3AF4" w:rsidRPr="006C4E15" w:rsidRDefault="002A3AF4" w:rsidP="002A3AF4">
      <w:pPr>
        <w:numPr>
          <w:ilvl w:val="0"/>
          <w:numId w:val="5"/>
        </w:numPr>
        <w:spacing w:after="0" w:line="240" w:lineRule="auto"/>
        <w:jc w:val="both"/>
        <w:rPr>
          <w:b/>
          <w:sz w:val="22"/>
          <w:szCs w:val="22"/>
        </w:rPr>
      </w:pPr>
      <w:r>
        <w:rPr>
          <w:b/>
          <w:sz w:val="22"/>
          <w:szCs w:val="22"/>
        </w:rPr>
        <w:t>K článku I bodu 14</w:t>
      </w:r>
    </w:p>
    <w:p w:rsidR="002A3AF4" w:rsidRPr="002A3AF4" w:rsidRDefault="002A3AF4" w:rsidP="002A3AF4">
      <w:pPr>
        <w:pStyle w:val="Odstavecseseznamem"/>
        <w:numPr>
          <w:ilvl w:val="0"/>
          <w:numId w:val="5"/>
        </w:numPr>
        <w:spacing w:after="0" w:line="240" w:lineRule="auto"/>
        <w:jc w:val="both"/>
        <w:rPr>
          <w:sz w:val="22"/>
          <w:szCs w:val="22"/>
        </w:rPr>
      </w:pPr>
      <w:r w:rsidRPr="002A3AF4">
        <w:rPr>
          <w:sz w:val="22"/>
          <w:szCs w:val="22"/>
        </w:rPr>
        <w:t>Legislativně technická změna, související s přečíslováním odstavců dle bodu 11.</w:t>
      </w:r>
    </w:p>
    <w:p w:rsidR="002A3AF4" w:rsidRDefault="002A3AF4" w:rsidP="002A3AF4">
      <w:pPr>
        <w:spacing w:after="0" w:line="240" w:lineRule="auto"/>
        <w:jc w:val="both"/>
        <w:rPr>
          <w:b/>
          <w:bCs/>
          <w:sz w:val="22"/>
          <w:szCs w:val="22"/>
        </w:rPr>
      </w:pPr>
    </w:p>
    <w:p w:rsidR="002A3AF4" w:rsidRPr="002A3AF4" w:rsidRDefault="002A3AF4" w:rsidP="002F1973">
      <w:pPr>
        <w:numPr>
          <w:ilvl w:val="0"/>
          <w:numId w:val="5"/>
        </w:numPr>
        <w:spacing w:after="0" w:line="240" w:lineRule="auto"/>
        <w:jc w:val="both"/>
        <w:rPr>
          <w:b/>
          <w:bCs/>
          <w:sz w:val="22"/>
          <w:szCs w:val="22"/>
        </w:rPr>
      </w:pPr>
    </w:p>
    <w:p w:rsidR="002F1973" w:rsidRPr="009E2223" w:rsidRDefault="002F1973" w:rsidP="002F1973">
      <w:pPr>
        <w:numPr>
          <w:ilvl w:val="0"/>
          <w:numId w:val="5"/>
        </w:numPr>
        <w:spacing w:after="0" w:line="240" w:lineRule="auto"/>
        <w:jc w:val="both"/>
        <w:rPr>
          <w:b/>
          <w:bCs/>
          <w:sz w:val="22"/>
          <w:szCs w:val="22"/>
        </w:rPr>
      </w:pPr>
      <w:r w:rsidRPr="009E2223">
        <w:rPr>
          <w:b/>
          <w:sz w:val="22"/>
          <w:szCs w:val="22"/>
        </w:rPr>
        <w:t>K článku II</w:t>
      </w:r>
    </w:p>
    <w:p w:rsidR="002F1973" w:rsidRPr="009E2223" w:rsidRDefault="002F1973" w:rsidP="002F1973">
      <w:pPr>
        <w:numPr>
          <w:ilvl w:val="0"/>
          <w:numId w:val="5"/>
        </w:numPr>
        <w:spacing w:after="0" w:line="240" w:lineRule="auto"/>
        <w:jc w:val="both"/>
        <w:rPr>
          <w:b/>
          <w:bCs/>
          <w:sz w:val="22"/>
          <w:szCs w:val="22"/>
        </w:rPr>
      </w:pPr>
      <w:r w:rsidRPr="009E2223">
        <w:rPr>
          <w:sz w:val="22"/>
          <w:szCs w:val="22"/>
        </w:rPr>
        <w:t>Přechodné ustanovení upravuje přechodné období a dává právní jistotu těm žadatelům, kteří započali zkoušky před účinností tohoto zákona.</w:t>
      </w:r>
      <w:r w:rsidR="0089076F">
        <w:rPr>
          <w:sz w:val="22"/>
          <w:szCs w:val="22"/>
        </w:rPr>
        <w:t xml:space="preserve"> Tato ustanovení se vztahují k průběhu zkoušek a mají vztah k těm bodům, které mají pozdější účinnost.</w:t>
      </w:r>
    </w:p>
    <w:p w:rsidR="002F1973" w:rsidRPr="009E2223" w:rsidRDefault="002F1973" w:rsidP="002F1973">
      <w:pPr>
        <w:numPr>
          <w:ilvl w:val="0"/>
          <w:numId w:val="5"/>
        </w:numPr>
        <w:spacing w:after="0" w:line="240" w:lineRule="auto"/>
        <w:jc w:val="both"/>
        <w:rPr>
          <w:b/>
          <w:bCs/>
          <w:sz w:val="22"/>
          <w:szCs w:val="22"/>
        </w:rPr>
      </w:pPr>
    </w:p>
    <w:p w:rsidR="002A3AF4" w:rsidRDefault="002A3AF4" w:rsidP="002F1973">
      <w:pPr>
        <w:numPr>
          <w:ilvl w:val="0"/>
          <w:numId w:val="5"/>
        </w:numPr>
        <w:spacing w:after="0" w:line="240" w:lineRule="auto"/>
        <w:jc w:val="both"/>
        <w:rPr>
          <w:b/>
          <w:bCs/>
          <w:sz w:val="22"/>
          <w:szCs w:val="22"/>
        </w:rPr>
      </w:pPr>
    </w:p>
    <w:p w:rsidR="002F1973" w:rsidRPr="009E2223" w:rsidRDefault="002F1973" w:rsidP="002F1973">
      <w:pPr>
        <w:numPr>
          <w:ilvl w:val="0"/>
          <w:numId w:val="5"/>
        </w:numPr>
        <w:spacing w:after="0" w:line="240" w:lineRule="auto"/>
        <w:jc w:val="both"/>
        <w:rPr>
          <w:b/>
          <w:bCs/>
          <w:sz w:val="22"/>
          <w:szCs w:val="22"/>
        </w:rPr>
      </w:pPr>
      <w:r w:rsidRPr="009E2223">
        <w:rPr>
          <w:b/>
          <w:bCs/>
          <w:sz w:val="22"/>
          <w:szCs w:val="22"/>
        </w:rPr>
        <w:t>K článku III</w:t>
      </w:r>
    </w:p>
    <w:p w:rsidR="002F1973" w:rsidRDefault="00CA12D5" w:rsidP="00CA12D5">
      <w:pPr>
        <w:pStyle w:val="Zkladntext"/>
        <w:jc w:val="both"/>
        <w:rPr>
          <w:b/>
        </w:rPr>
      </w:pPr>
      <w:r>
        <w:rPr>
          <w:sz w:val="22"/>
          <w:szCs w:val="22"/>
        </w:rPr>
        <w:t xml:space="preserve">Účinnost </w:t>
      </w:r>
      <w:r w:rsidR="0024567D">
        <w:rPr>
          <w:sz w:val="22"/>
          <w:szCs w:val="22"/>
        </w:rPr>
        <w:t xml:space="preserve">je stanovena tak, aby se nejpalčivější změna, tedy prodloužení lhůty na opakované zkoušky dotkla ještě závěru motorkářské sezóny roku 2020. Současně zavedení některých </w:t>
      </w:r>
      <w:r>
        <w:rPr>
          <w:sz w:val="22"/>
          <w:szCs w:val="22"/>
        </w:rPr>
        <w:t xml:space="preserve">bodů </w:t>
      </w:r>
      <w:r w:rsidR="0024567D">
        <w:rPr>
          <w:sz w:val="22"/>
          <w:szCs w:val="22"/>
        </w:rPr>
        <w:t xml:space="preserve">do praxe </w:t>
      </w:r>
      <w:r>
        <w:rPr>
          <w:sz w:val="22"/>
          <w:szCs w:val="22"/>
        </w:rPr>
        <w:t>je vhodné přiměřeně odsunout</w:t>
      </w:r>
      <w:r w:rsidR="0024567D">
        <w:rPr>
          <w:sz w:val="22"/>
          <w:szCs w:val="22"/>
        </w:rPr>
        <w:t xml:space="preserve">, aby se na ně mohli obecní úřady obcí s rozšířenou působností a zkušební komisaři připravit. </w:t>
      </w:r>
      <w:proofErr w:type="spellStart"/>
      <w:r w:rsidR="002F1973" w:rsidRPr="006C4E15">
        <w:rPr>
          <w:sz w:val="22"/>
          <w:szCs w:val="22"/>
        </w:rPr>
        <w:t>Legisvakanční</w:t>
      </w:r>
      <w:proofErr w:type="spellEnd"/>
      <w:r w:rsidR="002F1973" w:rsidRPr="006C4E15">
        <w:rPr>
          <w:sz w:val="22"/>
          <w:szCs w:val="22"/>
        </w:rPr>
        <w:t xml:space="preserve"> lhůta je </w:t>
      </w:r>
      <w:r w:rsidR="002F1973">
        <w:rPr>
          <w:sz w:val="22"/>
          <w:szCs w:val="22"/>
        </w:rPr>
        <w:t xml:space="preserve">pro tento účel </w:t>
      </w:r>
      <w:r w:rsidR="002F1973" w:rsidRPr="006C4E15">
        <w:rPr>
          <w:sz w:val="22"/>
          <w:szCs w:val="22"/>
        </w:rPr>
        <w:t>zcela postačující</w:t>
      </w:r>
      <w:r w:rsidR="002F1973" w:rsidRPr="006C4E15">
        <w:rPr>
          <w:noProof/>
          <w:sz w:val="22"/>
          <w:szCs w:val="22"/>
        </w:rPr>
        <w:t>.</w:t>
      </w:r>
      <w:r w:rsidR="002F1973">
        <w:rPr>
          <w:noProof/>
          <w:sz w:val="22"/>
          <w:szCs w:val="22"/>
        </w:rPr>
        <w:t xml:space="preserve"> </w:t>
      </w:r>
      <w:r w:rsidR="002F1973">
        <w:rPr>
          <w:b/>
        </w:rPr>
        <w:t xml:space="preserve"> </w:t>
      </w:r>
    </w:p>
    <w:p w:rsidR="00CA12D5" w:rsidRDefault="00CA12D5" w:rsidP="002F1973">
      <w:pPr>
        <w:pStyle w:val="funkce"/>
        <w:spacing w:line="480" w:lineRule="auto"/>
        <w:rPr>
          <w:rFonts w:ascii="Arial" w:hAnsi="Arial" w:cs="Arial"/>
          <w:b/>
          <w:sz w:val="22"/>
          <w:szCs w:val="22"/>
        </w:rPr>
      </w:pPr>
    </w:p>
    <w:p w:rsidR="0024567D" w:rsidRDefault="0024567D" w:rsidP="002F1973">
      <w:pPr>
        <w:pStyle w:val="funkce"/>
        <w:spacing w:line="480" w:lineRule="auto"/>
        <w:rPr>
          <w:rFonts w:ascii="Arial" w:hAnsi="Arial" w:cs="Arial"/>
          <w:b/>
          <w:sz w:val="22"/>
          <w:szCs w:val="22"/>
        </w:rPr>
      </w:pPr>
    </w:p>
    <w:p w:rsidR="00A223AF" w:rsidRPr="00DF0C3C" w:rsidRDefault="00A223AF" w:rsidP="002F1973">
      <w:pPr>
        <w:rPr>
          <w:sz w:val="22"/>
          <w:szCs w:val="22"/>
          <w:lang w:eastAsia="en-US"/>
        </w:rPr>
      </w:pPr>
      <w:r>
        <w:rPr>
          <w:sz w:val="22"/>
          <w:szCs w:val="22"/>
          <w:lang w:eastAsia="en-US"/>
        </w:rPr>
        <w:lastRenderedPageBreak/>
        <w:t>Předkladatelé:</w:t>
      </w:r>
    </w:p>
    <w:p w:rsidR="00A223AF" w:rsidRPr="00A223AF" w:rsidRDefault="00A223AF" w:rsidP="00A223AF">
      <w:pPr>
        <w:pStyle w:val="text"/>
        <w:ind w:firstLine="0"/>
        <w:rPr>
          <w:rFonts w:ascii="Arial" w:hAnsi="Arial" w:cs="Arial"/>
          <w:noProof w:val="0"/>
          <w:color w:val="000000"/>
          <w:kern w:val="28"/>
          <w:sz w:val="22"/>
          <w:szCs w:val="22"/>
        </w:rPr>
      </w:pPr>
      <w:r w:rsidRPr="00A223AF">
        <w:rPr>
          <w:rFonts w:ascii="Arial" w:hAnsi="Arial" w:cs="Arial"/>
          <w:noProof w:val="0"/>
          <w:color w:val="000000"/>
          <w:kern w:val="28"/>
          <w:sz w:val="22"/>
          <w:szCs w:val="22"/>
        </w:rPr>
        <w:t xml:space="preserve">Zuzana Ožanová, </w:t>
      </w:r>
      <w:proofErr w:type="gramStart"/>
      <w:r w:rsidRPr="00A223AF">
        <w:rPr>
          <w:rFonts w:ascii="Arial" w:hAnsi="Arial" w:cs="Arial"/>
          <w:noProof w:val="0"/>
          <w:color w:val="000000"/>
          <w:kern w:val="28"/>
          <w:sz w:val="22"/>
          <w:szCs w:val="22"/>
        </w:rPr>
        <w:t>v.r.</w:t>
      </w:r>
      <w:proofErr w:type="gramEnd"/>
    </w:p>
    <w:p w:rsidR="00A223AF" w:rsidRPr="00A223AF" w:rsidRDefault="001E0B1F" w:rsidP="00A223AF">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 xml:space="preserve">Helena </w:t>
      </w:r>
      <w:proofErr w:type="spellStart"/>
      <w:r>
        <w:rPr>
          <w:rFonts w:ascii="Arial" w:hAnsi="Arial" w:cs="Arial"/>
          <w:noProof w:val="0"/>
          <w:color w:val="000000"/>
          <w:kern w:val="28"/>
          <w:sz w:val="22"/>
          <w:szCs w:val="22"/>
        </w:rPr>
        <w:t>Langšádlová</w:t>
      </w:r>
      <w:proofErr w:type="spellEnd"/>
      <w:r w:rsidR="00A223AF" w:rsidRPr="00A223AF">
        <w:rPr>
          <w:rFonts w:ascii="Arial" w:hAnsi="Arial" w:cs="Arial"/>
          <w:noProof w:val="0"/>
          <w:color w:val="000000"/>
          <w:kern w:val="28"/>
          <w:sz w:val="22"/>
          <w:szCs w:val="22"/>
        </w:rPr>
        <w:t xml:space="preserve">, </w:t>
      </w:r>
      <w:proofErr w:type="gramStart"/>
      <w:r w:rsidR="00A223AF" w:rsidRPr="00A223AF">
        <w:rPr>
          <w:rFonts w:ascii="Arial" w:hAnsi="Arial" w:cs="Arial"/>
          <w:noProof w:val="0"/>
          <w:color w:val="000000"/>
          <w:kern w:val="28"/>
          <w:sz w:val="22"/>
          <w:szCs w:val="22"/>
        </w:rPr>
        <w:t>v.r.</w:t>
      </w:r>
      <w:proofErr w:type="gramEnd"/>
    </w:p>
    <w:p w:rsidR="00A223AF" w:rsidRPr="00A223AF" w:rsidRDefault="001E0B1F" w:rsidP="00A223AF">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Ondřej Polanský</w:t>
      </w:r>
      <w:r w:rsidR="00A223AF" w:rsidRPr="00A223AF">
        <w:rPr>
          <w:rFonts w:ascii="Arial" w:hAnsi="Arial" w:cs="Arial"/>
          <w:noProof w:val="0"/>
          <w:color w:val="000000"/>
          <w:kern w:val="28"/>
          <w:sz w:val="22"/>
          <w:szCs w:val="22"/>
        </w:rPr>
        <w:t xml:space="preserve">, </w:t>
      </w:r>
      <w:proofErr w:type="gramStart"/>
      <w:r w:rsidR="00A223AF" w:rsidRPr="00A223AF">
        <w:rPr>
          <w:rFonts w:ascii="Arial" w:hAnsi="Arial" w:cs="Arial"/>
          <w:noProof w:val="0"/>
          <w:color w:val="000000"/>
          <w:kern w:val="28"/>
          <w:sz w:val="22"/>
          <w:szCs w:val="22"/>
        </w:rPr>
        <w:t>v.r.</w:t>
      </w:r>
      <w:proofErr w:type="gramEnd"/>
    </w:p>
    <w:p w:rsidR="00A223AF" w:rsidRPr="00A223AF" w:rsidRDefault="008700C6" w:rsidP="00A223AF">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Petr Dolínek</w:t>
      </w:r>
      <w:r w:rsidR="00A223AF" w:rsidRPr="00A223AF">
        <w:rPr>
          <w:rFonts w:ascii="Arial" w:hAnsi="Arial" w:cs="Arial"/>
          <w:noProof w:val="0"/>
          <w:color w:val="000000"/>
          <w:kern w:val="28"/>
          <w:sz w:val="22"/>
          <w:szCs w:val="22"/>
        </w:rPr>
        <w:t xml:space="preserve">, </w:t>
      </w:r>
      <w:proofErr w:type="gramStart"/>
      <w:r w:rsidR="00A223AF" w:rsidRPr="00A223AF">
        <w:rPr>
          <w:rFonts w:ascii="Arial" w:hAnsi="Arial" w:cs="Arial"/>
          <w:noProof w:val="0"/>
          <w:color w:val="000000"/>
          <w:kern w:val="28"/>
          <w:sz w:val="22"/>
          <w:szCs w:val="22"/>
        </w:rPr>
        <w:t>v.r.</w:t>
      </w:r>
      <w:proofErr w:type="gramEnd"/>
    </w:p>
    <w:p w:rsidR="008700C6" w:rsidRDefault="008700C6" w:rsidP="00A223AF">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Jana Černochová</w:t>
      </w:r>
      <w:r w:rsidR="00A223AF" w:rsidRPr="00A223AF">
        <w:rPr>
          <w:rFonts w:ascii="Arial" w:hAnsi="Arial" w:cs="Arial"/>
          <w:noProof w:val="0"/>
          <w:color w:val="000000"/>
          <w:kern w:val="28"/>
          <w:sz w:val="22"/>
          <w:szCs w:val="22"/>
        </w:rPr>
        <w:t xml:space="preserve">, </w:t>
      </w:r>
      <w:proofErr w:type="gramStart"/>
      <w:r w:rsidR="00A223AF" w:rsidRPr="00A223AF">
        <w:rPr>
          <w:rFonts w:ascii="Arial" w:hAnsi="Arial" w:cs="Arial"/>
          <w:noProof w:val="0"/>
          <w:color w:val="000000"/>
          <w:kern w:val="28"/>
          <w:sz w:val="22"/>
          <w:szCs w:val="22"/>
        </w:rPr>
        <w:t>v.r.</w:t>
      </w:r>
      <w:proofErr w:type="gramEnd"/>
    </w:p>
    <w:p w:rsidR="00A223AF" w:rsidRPr="00A223AF" w:rsidRDefault="008700C6" w:rsidP="00A223AF">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 xml:space="preserve">Květa </w:t>
      </w:r>
      <w:proofErr w:type="spellStart"/>
      <w:r>
        <w:rPr>
          <w:rFonts w:ascii="Arial" w:hAnsi="Arial" w:cs="Arial"/>
          <w:noProof w:val="0"/>
          <w:color w:val="000000"/>
          <w:kern w:val="28"/>
          <w:sz w:val="22"/>
          <w:szCs w:val="22"/>
        </w:rPr>
        <w:t>Matušovská</w:t>
      </w:r>
      <w:proofErr w:type="spellEnd"/>
      <w:r w:rsidR="00A223AF" w:rsidRPr="00A223AF">
        <w:rPr>
          <w:rFonts w:ascii="Arial" w:hAnsi="Arial" w:cs="Arial"/>
          <w:noProof w:val="0"/>
          <w:color w:val="000000"/>
          <w:kern w:val="28"/>
          <w:sz w:val="22"/>
          <w:szCs w:val="22"/>
        </w:rPr>
        <w:t xml:space="preserve">, </w:t>
      </w:r>
      <w:proofErr w:type="gramStart"/>
      <w:r w:rsidR="00A223AF" w:rsidRPr="00A223AF">
        <w:rPr>
          <w:rFonts w:ascii="Arial" w:hAnsi="Arial" w:cs="Arial"/>
          <w:noProof w:val="0"/>
          <w:color w:val="000000"/>
          <w:kern w:val="28"/>
          <w:sz w:val="22"/>
          <w:szCs w:val="22"/>
        </w:rPr>
        <w:t>v.r.</w:t>
      </w:r>
      <w:proofErr w:type="gramEnd"/>
    </w:p>
    <w:p w:rsidR="00A223AF" w:rsidRPr="00A223AF" w:rsidRDefault="008700C6" w:rsidP="00A223AF">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Marian Jurečka</w:t>
      </w:r>
      <w:r w:rsidR="00A223AF" w:rsidRPr="00A223AF">
        <w:rPr>
          <w:rFonts w:ascii="Arial" w:hAnsi="Arial" w:cs="Arial"/>
          <w:noProof w:val="0"/>
          <w:color w:val="000000"/>
          <w:kern w:val="28"/>
          <w:sz w:val="22"/>
          <w:szCs w:val="22"/>
        </w:rPr>
        <w:t xml:space="preserve">, </w:t>
      </w:r>
      <w:proofErr w:type="gramStart"/>
      <w:r w:rsidR="00A223AF" w:rsidRPr="00A223AF">
        <w:rPr>
          <w:rFonts w:ascii="Arial" w:hAnsi="Arial" w:cs="Arial"/>
          <w:noProof w:val="0"/>
          <w:color w:val="000000"/>
          <w:kern w:val="28"/>
          <w:sz w:val="22"/>
          <w:szCs w:val="22"/>
        </w:rPr>
        <w:t>v.r.</w:t>
      </w:r>
      <w:proofErr w:type="gramEnd"/>
    </w:p>
    <w:p w:rsidR="00A223AF" w:rsidRPr="00A223AF" w:rsidRDefault="008700C6" w:rsidP="00A223AF">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Stanislav Juránek</w:t>
      </w:r>
      <w:r w:rsidR="00A223AF" w:rsidRPr="00A223AF">
        <w:rPr>
          <w:rFonts w:ascii="Arial" w:hAnsi="Arial" w:cs="Arial"/>
          <w:noProof w:val="0"/>
          <w:color w:val="000000"/>
          <w:kern w:val="28"/>
          <w:sz w:val="22"/>
          <w:szCs w:val="22"/>
        </w:rPr>
        <w:t xml:space="preserve">, </w:t>
      </w:r>
      <w:proofErr w:type="gramStart"/>
      <w:r w:rsidR="00A223AF" w:rsidRPr="00A223AF">
        <w:rPr>
          <w:rFonts w:ascii="Arial" w:hAnsi="Arial" w:cs="Arial"/>
          <w:noProof w:val="0"/>
          <w:color w:val="000000"/>
          <w:kern w:val="28"/>
          <w:sz w:val="22"/>
          <w:szCs w:val="22"/>
        </w:rPr>
        <w:t>v.r.</w:t>
      </w:r>
      <w:proofErr w:type="gramEnd"/>
    </w:p>
    <w:p w:rsidR="008700C6" w:rsidRPr="00A223AF" w:rsidRDefault="008700C6" w:rsidP="008700C6">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Martin Kolovratník</w:t>
      </w:r>
      <w:r w:rsidRPr="00A223AF">
        <w:rPr>
          <w:rFonts w:ascii="Arial" w:hAnsi="Arial" w:cs="Arial"/>
          <w:noProof w:val="0"/>
          <w:color w:val="000000"/>
          <w:kern w:val="28"/>
          <w:sz w:val="22"/>
          <w:szCs w:val="22"/>
        </w:rPr>
        <w:t xml:space="preserve">, </w:t>
      </w:r>
      <w:proofErr w:type="gramStart"/>
      <w:r w:rsidRPr="00A223AF">
        <w:rPr>
          <w:rFonts w:ascii="Arial" w:hAnsi="Arial" w:cs="Arial"/>
          <w:noProof w:val="0"/>
          <w:color w:val="000000"/>
          <w:kern w:val="28"/>
          <w:sz w:val="22"/>
          <w:szCs w:val="22"/>
        </w:rPr>
        <w:t>v.r.</w:t>
      </w:r>
      <w:proofErr w:type="gramEnd"/>
    </w:p>
    <w:p w:rsidR="008700C6" w:rsidRPr="00A223AF" w:rsidRDefault="008700C6" w:rsidP="008700C6">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 xml:space="preserve">Milan </w:t>
      </w:r>
      <w:proofErr w:type="spellStart"/>
      <w:r>
        <w:rPr>
          <w:rFonts w:ascii="Arial" w:hAnsi="Arial" w:cs="Arial"/>
          <w:noProof w:val="0"/>
          <w:color w:val="000000"/>
          <w:kern w:val="28"/>
          <w:sz w:val="22"/>
          <w:szCs w:val="22"/>
        </w:rPr>
        <w:t>Feranec</w:t>
      </w:r>
      <w:proofErr w:type="spellEnd"/>
      <w:r w:rsidRPr="00A223AF">
        <w:rPr>
          <w:rFonts w:ascii="Arial" w:hAnsi="Arial" w:cs="Arial"/>
          <w:noProof w:val="0"/>
          <w:color w:val="000000"/>
          <w:kern w:val="28"/>
          <w:sz w:val="22"/>
          <w:szCs w:val="22"/>
        </w:rPr>
        <w:t xml:space="preserve">, </w:t>
      </w:r>
      <w:proofErr w:type="gramStart"/>
      <w:r w:rsidRPr="00A223AF">
        <w:rPr>
          <w:rFonts w:ascii="Arial" w:hAnsi="Arial" w:cs="Arial"/>
          <w:noProof w:val="0"/>
          <w:color w:val="000000"/>
          <w:kern w:val="28"/>
          <w:sz w:val="22"/>
          <w:szCs w:val="22"/>
        </w:rPr>
        <w:t>v.r.</w:t>
      </w:r>
      <w:proofErr w:type="gramEnd"/>
    </w:p>
    <w:p w:rsidR="008700C6" w:rsidRPr="00A223AF" w:rsidRDefault="008700C6" w:rsidP="008700C6">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Jaroslav Faltýnek</w:t>
      </w:r>
      <w:r w:rsidRPr="00A223AF">
        <w:rPr>
          <w:rFonts w:ascii="Arial" w:hAnsi="Arial" w:cs="Arial"/>
          <w:noProof w:val="0"/>
          <w:color w:val="000000"/>
          <w:kern w:val="28"/>
          <w:sz w:val="22"/>
          <w:szCs w:val="22"/>
        </w:rPr>
        <w:t xml:space="preserve">, </w:t>
      </w:r>
      <w:proofErr w:type="gramStart"/>
      <w:r w:rsidRPr="00A223AF">
        <w:rPr>
          <w:rFonts w:ascii="Arial" w:hAnsi="Arial" w:cs="Arial"/>
          <w:noProof w:val="0"/>
          <w:color w:val="000000"/>
          <w:kern w:val="28"/>
          <w:sz w:val="22"/>
          <w:szCs w:val="22"/>
        </w:rPr>
        <w:t>v.r.</w:t>
      </w:r>
      <w:proofErr w:type="gramEnd"/>
    </w:p>
    <w:p w:rsidR="008700C6" w:rsidRPr="00A223AF" w:rsidRDefault="008700C6" w:rsidP="008700C6">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Pavel Pustějovský</w:t>
      </w:r>
      <w:r w:rsidRPr="00A223AF">
        <w:rPr>
          <w:rFonts w:ascii="Arial" w:hAnsi="Arial" w:cs="Arial"/>
          <w:noProof w:val="0"/>
          <w:color w:val="000000"/>
          <w:kern w:val="28"/>
          <w:sz w:val="22"/>
          <w:szCs w:val="22"/>
        </w:rPr>
        <w:t xml:space="preserve">, </w:t>
      </w:r>
      <w:proofErr w:type="gramStart"/>
      <w:r w:rsidRPr="00A223AF">
        <w:rPr>
          <w:rFonts w:ascii="Arial" w:hAnsi="Arial" w:cs="Arial"/>
          <w:noProof w:val="0"/>
          <w:color w:val="000000"/>
          <w:kern w:val="28"/>
          <w:sz w:val="22"/>
          <w:szCs w:val="22"/>
        </w:rPr>
        <w:t>v.r.</w:t>
      </w:r>
      <w:proofErr w:type="gramEnd"/>
    </w:p>
    <w:p w:rsidR="008700C6" w:rsidRPr="00A223AF" w:rsidRDefault="008700C6" w:rsidP="008700C6">
      <w:pPr>
        <w:pStyle w:val="text"/>
        <w:ind w:firstLine="0"/>
        <w:rPr>
          <w:rFonts w:ascii="Arial" w:hAnsi="Arial" w:cs="Arial"/>
          <w:noProof w:val="0"/>
          <w:color w:val="000000"/>
          <w:kern w:val="28"/>
          <w:sz w:val="22"/>
          <w:szCs w:val="22"/>
        </w:rPr>
      </w:pPr>
      <w:r w:rsidRPr="005E01D5">
        <w:rPr>
          <w:rFonts w:ascii="Arial" w:hAnsi="Arial" w:cs="Arial"/>
          <w:noProof w:val="0"/>
          <w:color w:val="000000"/>
          <w:kern w:val="28"/>
          <w:sz w:val="22"/>
          <w:szCs w:val="22"/>
        </w:rPr>
        <w:t xml:space="preserve">Josef Kott, </w:t>
      </w:r>
      <w:proofErr w:type="gramStart"/>
      <w:r w:rsidRPr="005E01D5">
        <w:rPr>
          <w:rFonts w:ascii="Arial" w:hAnsi="Arial" w:cs="Arial"/>
          <w:noProof w:val="0"/>
          <w:color w:val="000000"/>
          <w:kern w:val="28"/>
          <w:sz w:val="22"/>
          <w:szCs w:val="22"/>
        </w:rPr>
        <w:t>v.r.</w:t>
      </w:r>
      <w:proofErr w:type="gramEnd"/>
    </w:p>
    <w:p w:rsidR="008700C6" w:rsidRPr="00A223AF" w:rsidRDefault="003F429E" w:rsidP="008700C6">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Petr Gazdík</w:t>
      </w:r>
      <w:r w:rsidR="008700C6" w:rsidRPr="00A223AF">
        <w:rPr>
          <w:rFonts w:ascii="Arial" w:hAnsi="Arial" w:cs="Arial"/>
          <w:noProof w:val="0"/>
          <w:color w:val="000000"/>
          <w:kern w:val="28"/>
          <w:sz w:val="22"/>
          <w:szCs w:val="22"/>
        </w:rPr>
        <w:t xml:space="preserve">, </w:t>
      </w:r>
      <w:proofErr w:type="gramStart"/>
      <w:r w:rsidR="008700C6" w:rsidRPr="00A223AF">
        <w:rPr>
          <w:rFonts w:ascii="Arial" w:hAnsi="Arial" w:cs="Arial"/>
          <w:noProof w:val="0"/>
          <w:color w:val="000000"/>
          <w:kern w:val="28"/>
          <w:sz w:val="22"/>
          <w:szCs w:val="22"/>
        </w:rPr>
        <w:t>v.r.</w:t>
      </w:r>
      <w:proofErr w:type="gramEnd"/>
    </w:p>
    <w:p w:rsidR="008700C6" w:rsidRPr="00A223AF" w:rsidRDefault="003F429E" w:rsidP="008700C6">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 xml:space="preserve">Dominik </w:t>
      </w:r>
      <w:proofErr w:type="spellStart"/>
      <w:r>
        <w:rPr>
          <w:rFonts w:ascii="Arial" w:hAnsi="Arial" w:cs="Arial"/>
          <w:noProof w:val="0"/>
          <w:color w:val="000000"/>
          <w:kern w:val="28"/>
          <w:sz w:val="22"/>
          <w:szCs w:val="22"/>
        </w:rPr>
        <w:t>Feri</w:t>
      </w:r>
      <w:proofErr w:type="spellEnd"/>
      <w:r w:rsidR="008700C6" w:rsidRPr="00A223AF">
        <w:rPr>
          <w:rFonts w:ascii="Arial" w:hAnsi="Arial" w:cs="Arial"/>
          <w:noProof w:val="0"/>
          <w:color w:val="000000"/>
          <w:kern w:val="28"/>
          <w:sz w:val="22"/>
          <w:szCs w:val="22"/>
        </w:rPr>
        <w:t xml:space="preserve">, </w:t>
      </w:r>
      <w:proofErr w:type="gramStart"/>
      <w:r w:rsidR="008700C6" w:rsidRPr="00A223AF">
        <w:rPr>
          <w:rFonts w:ascii="Arial" w:hAnsi="Arial" w:cs="Arial"/>
          <w:noProof w:val="0"/>
          <w:color w:val="000000"/>
          <w:kern w:val="28"/>
          <w:sz w:val="22"/>
          <w:szCs w:val="22"/>
        </w:rPr>
        <w:t>v.r.</w:t>
      </w:r>
      <w:proofErr w:type="gramEnd"/>
    </w:p>
    <w:p w:rsidR="008700C6" w:rsidRPr="00A223AF" w:rsidRDefault="003F429E" w:rsidP="008700C6">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Věra Kovářová</w:t>
      </w:r>
      <w:r w:rsidR="008700C6" w:rsidRPr="00A223AF">
        <w:rPr>
          <w:rFonts w:ascii="Arial" w:hAnsi="Arial" w:cs="Arial"/>
          <w:noProof w:val="0"/>
          <w:color w:val="000000"/>
          <w:kern w:val="28"/>
          <w:sz w:val="22"/>
          <w:szCs w:val="22"/>
        </w:rPr>
        <w:t xml:space="preserve">, </w:t>
      </w:r>
      <w:proofErr w:type="gramStart"/>
      <w:r w:rsidR="008700C6" w:rsidRPr="00A223AF">
        <w:rPr>
          <w:rFonts w:ascii="Arial" w:hAnsi="Arial" w:cs="Arial"/>
          <w:noProof w:val="0"/>
          <w:color w:val="000000"/>
          <w:kern w:val="28"/>
          <w:sz w:val="22"/>
          <w:szCs w:val="22"/>
        </w:rPr>
        <w:t>v.r.</w:t>
      </w:r>
      <w:proofErr w:type="gramEnd"/>
    </w:p>
    <w:p w:rsidR="008700C6" w:rsidRPr="00A223AF" w:rsidRDefault="003F429E" w:rsidP="008700C6">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Jan Farský</w:t>
      </w:r>
      <w:r w:rsidR="008700C6" w:rsidRPr="00A223AF">
        <w:rPr>
          <w:rFonts w:ascii="Arial" w:hAnsi="Arial" w:cs="Arial"/>
          <w:noProof w:val="0"/>
          <w:color w:val="000000"/>
          <w:kern w:val="28"/>
          <w:sz w:val="22"/>
          <w:szCs w:val="22"/>
        </w:rPr>
        <w:t xml:space="preserve">, </w:t>
      </w:r>
      <w:proofErr w:type="gramStart"/>
      <w:r w:rsidR="008700C6" w:rsidRPr="00A223AF">
        <w:rPr>
          <w:rFonts w:ascii="Arial" w:hAnsi="Arial" w:cs="Arial"/>
          <w:noProof w:val="0"/>
          <w:color w:val="000000"/>
          <w:kern w:val="28"/>
          <w:sz w:val="22"/>
          <w:szCs w:val="22"/>
        </w:rPr>
        <w:t>v.r.</w:t>
      </w:r>
      <w:proofErr w:type="gramEnd"/>
    </w:p>
    <w:p w:rsidR="008700C6" w:rsidRPr="00A223AF" w:rsidRDefault="00F90675" w:rsidP="008700C6">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Petr Sadovský</w:t>
      </w:r>
      <w:r w:rsidR="008700C6" w:rsidRPr="00A223AF">
        <w:rPr>
          <w:rFonts w:ascii="Arial" w:hAnsi="Arial" w:cs="Arial"/>
          <w:noProof w:val="0"/>
          <w:color w:val="000000"/>
          <w:kern w:val="28"/>
          <w:sz w:val="22"/>
          <w:szCs w:val="22"/>
        </w:rPr>
        <w:t xml:space="preserve">, </w:t>
      </w:r>
      <w:proofErr w:type="gramStart"/>
      <w:r w:rsidR="008700C6" w:rsidRPr="00A223AF">
        <w:rPr>
          <w:rFonts w:ascii="Arial" w:hAnsi="Arial" w:cs="Arial"/>
          <w:noProof w:val="0"/>
          <w:color w:val="000000"/>
          <w:kern w:val="28"/>
          <w:sz w:val="22"/>
          <w:szCs w:val="22"/>
        </w:rPr>
        <w:t>v.r.</w:t>
      </w:r>
      <w:proofErr w:type="gramEnd"/>
    </w:p>
    <w:p w:rsidR="008700C6" w:rsidRPr="00A223AF" w:rsidRDefault="00F90675" w:rsidP="008700C6">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Hana Aulická Jírovcová</w:t>
      </w:r>
      <w:r w:rsidR="008700C6" w:rsidRPr="00A223AF">
        <w:rPr>
          <w:rFonts w:ascii="Arial" w:hAnsi="Arial" w:cs="Arial"/>
          <w:noProof w:val="0"/>
          <w:color w:val="000000"/>
          <w:kern w:val="28"/>
          <w:sz w:val="22"/>
          <w:szCs w:val="22"/>
        </w:rPr>
        <w:t xml:space="preserve">, </w:t>
      </w:r>
      <w:proofErr w:type="gramStart"/>
      <w:r w:rsidR="008700C6" w:rsidRPr="00A223AF">
        <w:rPr>
          <w:rFonts w:ascii="Arial" w:hAnsi="Arial" w:cs="Arial"/>
          <w:noProof w:val="0"/>
          <w:color w:val="000000"/>
          <w:kern w:val="28"/>
          <w:sz w:val="22"/>
          <w:szCs w:val="22"/>
        </w:rPr>
        <w:t>v.r.</w:t>
      </w:r>
      <w:proofErr w:type="gramEnd"/>
    </w:p>
    <w:p w:rsidR="008700C6" w:rsidRPr="00A223AF" w:rsidRDefault="00104954" w:rsidP="008700C6">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 xml:space="preserve">Michal </w:t>
      </w:r>
      <w:proofErr w:type="spellStart"/>
      <w:r>
        <w:rPr>
          <w:rFonts w:ascii="Arial" w:hAnsi="Arial" w:cs="Arial"/>
          <w:noProof w:val="0"/>
          <w:color w:val="000000"/>
          <w:kern w:val="28"/>
          <w:sz w:val="22"/>
          <w:szCs w:val="22"/>
        </w:rPr>
        <w:t>Ratiborský</w:t>
      </w:r>
      <w:proofErr w:type="spellEnd"/>
      <w:r w:rsidR="008700C6" w:rsidRPr="00A223AF">
        <w:rPr>
          <w:rFonts w:ascii="Arial" w:hAnsi="Arial" w:cs="Arial"/>
          <w:noProof w:val="0"/>
          <w:color w:val="000000"/>
          <w:kern w:val="28"/>
          <w:sz w:val="22"/>
          <w:szCs w:val="22"/>
        </w:rPr>
        <w:t xml:space="preserve">, </w:t>
      </w:r>
      <w:proofErr w:type="gramStart"/>
      <w:r w:rsidR="008700C6" w:rsidRPr="00A223AF">
        <w:rPr>
          <w:rFonts w:ascii="Arial" w:hAnsi="Arial" w:cs="Arial"/>
          <w:noProof w:val="0"/>
          <w:color w:val="000000"/>
          <w:kern w:val="28"/>
          <w:sz w:val="22"/>
          <w:szCs w:val="22"/>
        </w:rPr>
        <w:t>v.r.</w:t>
      </w:r>
      <w:proofErr w:type="gramEnd"/>
    </w:p>
    <w:p w:rsidR="008700C6" w:rsidRPr="00A223AF" w:rsidRDefault="00104954" w:rsidP="008700C6">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 xml:space="preserve">Josef </w:t>
      </w:r>
      <w:proofErr w:type="spellStart"/>
      <w:r>
        <w:rPr>
          <w:rFonts w:ascii="Arial" w:hAnsi="Arial" w:cs="Arial"/>
          <w:noProof w:val="0"/>
          <w:color w:val="000000"/>
          <w:kern w:val="28"/>
          <w:sz w:val="22"/>
          <w:szCs w:val="22"/>
        </w:rPr>
        <w:t>Bělica</w:t>
      </w:r>
      <w:proofErr w:type="spellEnd"/>
      <w:r w:rsidR="008700C6" w:rsidRPr="00A223AF">
        <w:rPr>
          <w:rFonts w:ascii="Arial" w:hAnsi="Arial" w:cs="Arial"/>
          <w:noProof w:val="0"/>
          <w:color w:val="000000"/>
          <w:kern w:val="28"/>
          <w:sz w:val="22"/>
          <w:szCs w:val="22"/>
        </w:rPr>
        <w:t xml:space="preserve">, </w:t>
      </w:r>
      <w:proofErr w:type="gramStart"/>
      <w:r w:rsidR="008700C6" w:rsidRPr="00A223AF">
        <w:rPr>
          <w:rFonts w:ascii="Arial" w:hAnsi="Arial" w:cs="Arial"/>
          <w:noProof w:val="0"/>
          <w:color w:val="000000"/>
          <w:kern w:val="28"/>
          <w:sz w:val="22"/>
          <w:szCs w:val="22"/>
        </w:rPr>
        <w:t>v.r.</w:t>
      </w:r>
      <w:proofErr w:type="gramEnd"/>
    </w:p>
    <w:p w:rsidR="008700C6" w:rsidRPr="00A223AF" w:rsidRDefault="00D64027" w:rsidP="008700C6">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Stanislav Fridrich</w:t>
      </w:r>
      <w:r w:rsidR="008700C6" w:rsidRPr="00A223AF">
        <w:rPr>
          <w:rFonts w:ascii="Arial" w:hAnsi="Arial" w:cs="Arial"/>
          <w:noProof w:val="0"/>
          <w:color w:val="000000"/>
          <w:kern w:val="28"/>
          <w:sz w:val="22"/>
          <w:szCs w:val="22"/>
        </w:rPr>
        <w:t xml:space="preserve">, </w:t>
      </w:r>
      <w:proofErr w:type="gramStart"/>
      <w:r w:rsidR="008700C6" w:rsidRPr="00A223AF">
        <w:rPr>
          <w:rFonts w:ascii="Arial" w:hAnsi="Arial" w:cs="Arial"/>
          <w:noProof w:val="0"/>
          <w:color w:val="000000"/>
          <w:kern w:val="28"/>
          <w:sz w:val="22"/>
          <w:szCs w:val="22"/>
        </w:rPr>
        <w:t>v.r.</w:t>
      </w:r>
      <w:proofErr w:type="gramEnd"/>
    </w:p>
    <w:p w:rsidR="008700C6" w:rsidRPr="00A223AF" w:rsidRDefault="00D64027" w:rsidP="008700C6">
      <w:pPr>
        <w:pStyle w:val="text"/>
        <w:ind w:firstLine="0"/>
        <w:rPr>
          <w:rFonts w:ascii="Arial" w:hAnsi="Arial" w:cs="Arial"/>
          <w:noProof w:val="0"/>
          <w:color w:val="000000"/>
          <w:kern w:val="28"/>
          <w:sz w:val="22"/>
          <w:szCs w:val="22"/>
        </w:rPr>
      </w:pPr>
      <w:r w:rsidRPr="005E01D5">
        <w:rPr>
          <w:rFonts w:ascii="Arial" w:hAnsi="Arial" w:cs="Arial"/>
          <w:noProof w:val="0"/>
          <w:color w:val="000000"/>
          <w:kern w:val="28"/>
          <w:sz w:val="22"/>
          <w:szCs w:val="22"/>
        </w:rPr>
        <w:t>Jiří Strýček</w:t>
      </w:r>
      <w:r w:rsidR="008700C6" w:rsidRPr="005E01D5">
        <w:rPr>
          <w:rFonts w:ascii="Arial" w:hAnsi="Arial" w:cs="Arial"/>
          <w:noProof w:val="0"/>
          <w:color w:val="000000"/>
          <w:kern w:val="28"/>
          <w:sz w:val="22"/>
          <w:szCs w:val="22"/>
        </w:rPr>
        <w:t xml:space="preserve">, </w:t>
      </w:r>
      <w:proofErr w:type="gramStart"/>
      <w:r w:rsidR="008700C6" w:rsidRPr="005E01D5">
        <w:rPr>
          <w:rFonts w:ascii="Arial" w:hAnsi="Arial" w:cs="Arial"/>
          <w:noProof w:val="0"/>
          <w:color w:val="000000"/>
          <w:kern w:val="28"/>
          <w:sz w:val="22"/>
          <w:szCs w:val="22"/>
        </w:rPr>
        <w:t>v.r.</w:t>
      </w:r>
      <w:proofErr w:type="gramEnd"/>
    </w:p>
    <w:p w:rsidR="008700C6" w:rsidRPr="00A223AF" w:rsidRDefault="0057101E" w:rsidP="008700C6">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Jiří Kohoutek</w:t>
      </w:r>
      <w:r w:rsidR="008700C6" w:rsidRPr="00A223AF">
        <w:rPr>
          <w:rFonts w:ascii="Arial" w:hAnsi="Arial" w:cs="Arial"/>
          <w:noProof w:val="0"/>
          <w:color w:val="000000"/>
          <w:kern w:val="28"/>
          <w:sz w:val="22"/>
          <w:szCs w:val="22"/>
        </w:rPr>
        <w:t xml:space="preserve">, </w:t>
      </w:r>
      <w:proofErr w:type="gramStart"/>
      <w:r w:rsidR="008700C6" w:rsidRPr="00A223AF">
        <w:rPr>
          <w:rFonts w:ascii="Arial" w:hAnsi="Arial" w:cs="Arial"/>
          <w:noProof w:val="0"/>
          <w:color w:val="000000"/>
          <w:kern w:val="28"/>
          <w:sz w:val="22"/>
          <w:szCs w:val="22"/>
        </w:rPr>
        <w:t>v.r.</w:t>
      </w:r>
      <w:proofErr w:type="gramEnd"/>
    </w:p>
    <w:p w:rsidR="008700C6" w:rsidRPr="00A223AF" w:rsidRDefault="0057101E" w:rsidP="008700C6">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Radim Fiala</w:t>
      </w:r>
      <w:r w:rsidR="008700C6" w:rsidRPr="00A223AF">
        <w:rPr>
          <w:rFonts w:ascii="Arial" w:hAnsi="Arial" w:cs="Arial"/>
          <w:noProof w:val="0"/>
          <w:color w:val="000000"/>
          <w:kern w:val="28"/>
          <w:sz w:val="22"/>
          <w:szCs w:val="22"/>
        </w:rPr>
        <w:t xml:space="preserve">, </w:t>
      </w:r>
      <w:proofErr w:type="gramStart"/>
      <w:r w:rsidR="008700C6" w:rsidRPr="00A223AF">
        <w:rPr>
          <w:rFonts w:ascii="Arial" w:hAnsi="Arial" w:cs="Arial"/>
          <w:noProof w:val="0"/>
          <w:color w:val="000000"/>
          <w:kern w:val="28"/>
          <w:sz w:val="22"/>
          <w:szCs w:val="22"/>
        </w:rPr>
        <w:t>v.r.</w:t>
      </w:r>
      <w:proofErr w:type="gramEnd"/>
    </w:p>
    <w:p w:rsidR="008700C6" w:rsidRPr="00A223AF" w:rsidRDefault="0057101E" w:rsidP="008700C6">
      <w:pPr>
        <w:pStyle w:val="text"/>
        <w:ind w:firstLine="0"/>
        <w:rPr>
          <w:rFonts w:ascii="Arial" w:hAnsi="Arial" w:cs="Arial"/>
          <w:noProof w:val="0"/>
          <w:color w:val="000000"/>
          <w:kern w:val="28"/>
          <w:sz w:val="22"/>
          <w:szCs w:val="22"/>
        </w:rPr>
      </w:pPr>
      <w:proofErr w:type="spellStart"/>
      <w:r>
        <w:rPr>
          <w:rFonts w:ascii="Arial" w:hAnsi="Arial" w:cs="Arial"/>
          <w:noProof w:val="0"/>
          <w:color w:val="000000"/>
          <w:kern w:val="28"/>
          <w:sz w:val="22"/>
          <w:szCs w:val="22"/>
        </w:rPr>
        <w:t>Tomio</w:t>
      </w:r>
      <w:proofErr w:type="spellEnd"/>
      <w:r>
        <w:rPr>
          <w:rFonts w:ascii="Arial" w:hAnsi="Arial" w:cs="Arial"/>
          <w:noProof w:val="0"/>
          <w:color w:val="000000"/>
          <w:kern w:val="28"/>
          <w:sz w:val="22"/>
          <w:szCs w:val="22"/>
        </w:rPr>
        <w:t xml:space="preserve"> </w:t>
      </w:r>
      <w:proofErr w:type="spellStart"/>
      <w:r>
        <w:rPr>
          <w:rFonts w:ascii="Arial" w:hAnsi="Arial" w:cs="Arial"/>
          <w:noProof w:val="0"/>
          <w:color w:val="000000"/>
          <w:kern w:val="28"/>
          <w:sz w:val="22"/>
          <w:szCs w:val="22"/>
        </w:rPr>
        <w:t>Okamura</w:t>
      </w:r>
      <w:proofErr w:type="spellEnd"/>
      <w:r w:rsidR="008700C6" w:rsidRPr="00A223AF">
        <w:rPr>
          <w:rFonts w:ascii="Arial" w:hAnsi="Arial" w:cs="Arial"/>
          <w:noProof w:val="0"/>
          <w:color w:val="000000"/>
          <w:kern w:val="28"/>
          <w:sz w:val="22"/>
          <w:szCs w:val="22"/>
        </w:rPr>
        <w:t xml:space="preserve">, </w:t>
      </w:r>
      <w:proofErr w:type="gramStart"/>
      <w:r w:rsidR="008700C6" w:rsidRPr="00A223AF">
        <w:rPr>
          <w:rFonts w:ascii="Arial" w:hAnsi="Arial" w:cs="Arial"/>
          <w:noProof w:val="0"/>
          <w:color w:val="000000"/>
          <w:kern w:val="28"/>
          <w:sz w:val="22"/>
          <w:szCs w:val="22"/>
        </w:rPr>
        <w:t>v.r.</w:t>
      </w:r>
      <w:proofErr w:type="gramEnd"/>
    </w:p>
    <w:p w:rsidR="008700C6" w:rsidRPr="00A223AF" w:rsidRDefault="0057101E" w:rsidP="008700C6">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Radovan Vích</w:t>
      </w:r>
      <w:r w:rsidR="008700C6" w:rsidRPr="00A223AF">
        <w:rPr>
          <w:rFonts w:ascii="Arial" w:hAnsi="Arial" w:cs="Arial"/>
          <w:noProof w:val="0"/>
          <w:color w:val="000000"/>
          <w:kern w:val="28"/>
          <w:sz w:val="22"/>
          <w:szCs w:val="22"/>
        </w:rPr>
        <w:t xml:space="preserve">, </w:t>
      </w:r>
      <w:proofErr w:type="gramStart"/>
      <w:r w:rsidR="008700C6" w:rsidRPr="00A223AF">
        <w:rPr>
          <w:rFonts w:ascii="Arial" w:hAnsi="Arial" w:cs="Arial"/>
          <w:noProof w:val="0"/>
          <w:color w:val="000000"/>
          <w:kern w:val="28"/>
          <w:sz w:val="22"/>
          <w:szCs w:val="22"/>
        </w:rPr>
        <w:t>v.r.</w:t>
      </w:r>
      <w:proofErr w:type="gramEnd"/>
    </w:p>
    <w:p w:rsidR="008700C6" w:rsidRPr="00A223AF" w:rsidRDefault="0057101E" w:rsidP="008700C6">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Radek Koten</w:t>
      </w:r>
      <w:r w:rsidR="008700C6" w:rsidRPr="00A223AF">
        <w:rPr>
          <w:rFonts w:ascii="Arial" w:hAnsi="Arial" w:cs="Arial"/>
          <w:noProof w:val="0"/>
          <w:color w:val="000000"/>
          <w:kern w:val="28"/>
          <w:sz w:val="22"/>
          <w:szCs w:val="22"/>
        </w:rPr>
        <w:t xml:space="preserve">, </w:t>
      </w:r>
      <w:proofErr w:type="gramStart"/>
      <w:r w:rsidR="008700C6" w:rsidRPr="00A223AF">
        <w:rPr>
          <w:rFonts w:ascii="Arial" w:hAnsi="Arial" w:cs="Arial"/>
          <w:noProof w:val="0"/>
          <w:color w:val="000000"/>
          <w:kern w:val="28"/>
          <w:sz w:val="22"/>
          <w:szCs w:val="22"/>
        </w:rPr>
        <w:t>v.r.</w:t>
      </w:r>
      <w:proofErr w:type="gramEnd"/>
    </w:p>
    <w:p w:rsidR="008700C6" w:rsidRPr="00A223AF" w:rsidRDefault="0057101E" w:rsidP="008700C6">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 xml:space="preserve">Radek </w:t>
      </w:r>
      <w:proofErr w:type="spellStart"/>
      <w:r>
        <w:rPr>
          <w:rFonts w:ascii="Arial" w:hAnsi="Arial" w:cs="Arial"/>
          <w:noProof w:val="0"/>
          <w:color w:val="000000"/>
          <w:kern w:val="28"/>
          <w:sz w:val="22"/>
          <w:szCs w:val="22"/>
        </w:rPr>
        <w:t>Rozvoral</w:t>
      </w:r>
      <w:proofErr w:type="spellEnd"/>
      <w:r w:rsidR="008700C6" w:rsidRPr="00A223AF">
        <w:rPr>
          <w:rFonts w:ascii="Arial" w:hAnsi="Arial" w:cs="Arial"/>
          <w:noProof w:val="0"/>
          <w:color w:val="000000"/>
          <w:kern w:val="28"/>
          <w:sz w:val="22"/>
          <w:szCs w:val="22"/>
        </w:rPr>
        <w:t xml:space="preserve">, </w:t>
      </w:r>
      <w:proofErr w:type="gramStart"/>
      <w:r w:rsidR="008700C6" w:rsidRPr="00A223AF">
        <w:rPr>
          <w:rFonts w:ascii="Arial" w:hAnsi="Arial" w:cs="Arial"/>
          <w:noProof w:val="0"/>
          <w:color w:val="000000"/>
          <w:kern w:val="28"/>
          <w:sz w:val="22"/>
          <w:szCs w:val="22"/>
        </w:rPr>
        <w:t>v.r.</w:t>
      </w:r>
      <w:proofErr w:type="gramEnd"/>
    </w:p>
    <w:p w:rsidR="008700C6" w:rsidRPr="00A223AF" w:rsidRDefault="0057101E" w:rsidP="008700C6">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 xml:space="preserve">Miloslav </w:t>
      </w:r>
      <w:proofErr w:type="spellStart"/>
      <w:r>
        <w:rPr>
          <w:rFonts w:ascii="Arial" w:hAnsi="Arial" w:cs="Arial"/>
          <w:noProof w:val="0"/>
          <w:color w:val="000000"/>
          <w:kern w:val="28"/>
          <w:sz w:val="22"/>
          <w:szCs w:val="22"/>
        </w:rPr>
        <w:t>Rozner</w:t>
      </w:r>
      <w:proofErr w:type="spellEnd"/>
      <w:r w:rsidR="008700C6" w:rsidRPr="00A223AF">
        <w:rPr>
          <w:rFonts w:ascii="Arial" w:hAnsi="Arial" w:cs="Arial"/>
          <w:noProof w:val="0"/>
          <w:color w:val="000000"/>
          <w:kern w:val="28"/>
          <w:sz w:val="22"/>
          <w:szCs w:val="22"/>
        </w:rPr>
        <w:t xml:space="preserve">, </w:t>
      </w:r>
      <w:proofErr w:type="gramStart"/>
      <w:r w:rsidR="008700C6" w:rsidRPr="00A223AF">
        <w:rPr>
          <w:rFonts w:ascii="Arial" w:hAnsi="Arial" w:cs="Arial"/>
          <w:noProof w:val="0"/>
          <w:color w:val="000000"/>
          <w:kern w:val="28"/>
          <w:sz w:val="22"/>
          <w:szCs w:val="22"/>
        </w:rPr>
        <w:t>v.r.</w:t>
      </w:r>
      <w:proofErr w:type="gramEnd"/>
    </w:p>
    <w:p w:rsidR="008700C6" w:rsidRPr="00A223AF" w:rsidRDefault="0057101E" w:rsidP="008700C6">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Zdeněk Podal</w:t>
      </w:r>
      <w:r w:rsidR="008700C6" w:rsidRPr="00A223AF">
        <w:rPr>
          <w:rFonts w:ascii="Arial" w:hAnsi="Arial" w:cs="Arial"/>
          <w:noProof w:val="0"/>
          <w:color w:val="000000"/>
          <w:kern w:val="28"/>
          <w:sz w:val="22"/>
          <w:szCs w:val="22"/>
        </w:rPr>
        <w:t xml:space="preserve">, </w:t>
      </w:r>
      <w:proofErr w:type="gramStart"/>
      <w:r w:rsidR="008700C6" w:rsidRPr="00A223AF">
        <w:rPr>
          <w:rFonts w:ascii="Arial" w:hAnsi="Arial" w:cs="Arial"/>
          <w:noProof w:val="0"/>
          <w:color w:val="000000"/>
          <w:kern w:val="28"/>
          <w:sz w:val="22"/>
          <w:szCs w:val="22"/>
        </w:rPr>
        <w:t>v.r.</w:t>
      </w:r>
      <w:proofErr w:type="gramEnd"/>
    </w:p>
    <w:p w:rsidR="008700C6" w:rsidRPr="00A223AF" w:rsidRDefault="0057101E" w:rsidP="008700C6">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Monika Jarošová</w:t>
      </w:r>
      <w:r w:rsidR="008700C6" w:rsidRPr="00A223AF">
        <w:rPr>
          <w:rFonts w:ascii="Arial" w:hAnsi="Arial" w:cs="Arial"/>
          <w:noProof w:val="0"/>
          <w:color w:val="000000"/>
          <w:kern w:val="28"/>
          <w:sz w:val="22"/>
          <w:szCs w:val="22"/>
        </w:rPr>
        <w:t xml:space="preserve">, </w:t>
      </w:r>
      <w:proofErr w:type="gramStart"/>
      <w:r w:rsidR="008700C6" w:rsidRPr="00A223AF">
        <w:rPr>
          <w:rFonts w:ascii="Arial" w:hAnsi="Arial" w:cs="Arial"/>
          <w:noProof w:val="0"/>
          <w:color w:val="000000"/>
          <w:kern w:val="28"/>
          <w:sz w:val="22"/>
          <w:szCs w:val="22"/>
        </w:rPr>
        <w:t>v.r.</w:t>
      </w:r>
      <w:proofErr w:type="gramEnd"/>
    </w:p>
    <w:p w:rsidR="008700C6" w:rsidRDefault="0057101E" w:rsidP="008700C6">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Karla Maříková</w:t>
      </w:r>
      <w:r w:rsidR="008700C6" w:rsidRPr="00A223AF">
        <w:rPr>
          <w:rFonts w:ascii="Arial" w:hAnsi="Arial" w:cs="Arial"/>
          <w:noProof w:val="0"/>
          <w:color w:val="000000"/>
          <w:kern w:val="28"/>
          <w:sz w:val="22"/>
          <w:szCs w:val="22"/>
        </w:rPr>
        <w:t xml:space="preserve">, </w:t>
      </w:r>
      <w:proofErr w:type="gramStart"/>
      <w:r w:rsidR="008700C6" w:rsidRPr="00A223AF">
        <w:rPr>
          <w:rFonts w:ascii="Arial" w:hAnsi="Arial" w:cs="Arial"/>
          <w:noProof w:val="0"/>
          <w:color w:val="000000"/>
          <w:kern w:val="28"/>
          <w:sz w:val="22"/>
          <w:szCs w:val="22"/>
        </w:rPr>
        <w:t>v.r.</w:t>
      </w:r>
      <w:proofErr w:type="gramEnd"/>
    </w:p>
    <w:p w:rsidR="00551989" w:rsidRPr="00A223AF" w:rsidRDefault="0057101E" w:rsidP="00551989">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lastRenderedPageBreak/>
        <w:t>Jaroslav Dvořák</w:t>
      </w:r>
      <w:r w:rsidR="00551989" w:rsidRPr="00A223AF">
        <w:rPr>
          <w:rFonts w:ascii="Arial" w:hAnsi="Arial" w:cs="Arial"/>
          <w:noProof w:val="0"/>
          <w:color w:val="000000"/>
          <w:kern w:val="28"/>
          <w:sz w:val="22"/>
          <w:szCs w:val="22"/>
        </w:rPr>
        <w:t xml:space="preserve">, </w:t>
      </w:r>
      <w:proofErr w:type="gramStart"/>
      <w:r w:rsidR="00551989" w:rsidRPr="00A223AF">
        <w:rPr>
          <w:rFonts w:ascii="Arial" w:hAnsi="Arial" w:cs="Arial"/>
          <w:noProof w:val="0"/>
          <w:color w:val="000000"/>
          <w:kern w:val="28"/>
          <w:sz w:val="22"/>
          <w:szCs w:val="22"/>
        </w:rPr>
        <w:t>v.r.</w:t>
      </w:r>
      <w:proofErr w:type="gramEnd"/>
    </w:p>
    <w:p w:rsidR="00551989" w:rsidRPr="00A223AF" w:rsidRDefault="0057101E" w:rsidP="00551989">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Lubomír Španěl</w:t>
      </w:r>
      <w:r w:rsidR="00551989" w:rsidRPr="00A223AF">
        <w:rPr>
          <w:rFonts w:ascii="Arial" w:hAnsi="Arial" w:cs="Arial"/>
          <w:noProof w:val="0"/>
          <w:color w:val="000000"/>
          <w:kern w:val="28"/>
          <w:sz w:val="22"/>
          <w:szCs w:val="22"/>
        </w:rPr>
        <w:t xml:space="preserve">, </w:t>
      </w:r>
      <w:proofErr w:type="gramStart"/>
      <w:r w:rsidR="00551989" w:rsidRPr="00A223AF">
        <w:rPr>
          <w:rFonts w:ascii="Arial" w:hAnsi="Arial" w:cs="Arial"/>
          <w:noProof w:val="0"/>
          <w:color w:val="000000"/>
          <w:kern w:val="28"/>
          <w:sz w:val="22"/>
          <w:szCs w:val="22"/>
        </w:rPr>
        <w:t>v.r.</w:t>
      </w:r>
      <w:proofErr w:type="gramEnd"/>
    </w:p>
    <w:p w:rsidR="00551989" w:rsidRPr="00A223AF" w:rsidRDefault="0057101E" w:rsidP="00551989">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Lucie Šafránková</w:t>
      </w:r>
      <w:r w:rsidR="00551989" w:rsidRPr="00A223AF">
        <w:rPr>
          <w:rFonts w:ascii="Arial" w:hAnsi="Arial" w:cs="Arial"/>
          <w:noProof w:val="0"/>
          <w:color w:val="000000"/>
          <w:kern w:val="28"/>
          <w:sz w:val="22"/>
          <w:szCs w:val="22"/>
        </w:rPr>
        <w:t xml:space="preserve">, </w:t>
      </w:r>
      <w:proofErr w:type="gramStart"/>
      <w:r w:rsidR="00551989" w:rsidRPr="00A223AF">
        <w:rPr>
          <w:rFonts w:ascii="Arial" w:hAnsi="Arial" w:cs="Arial"/>
          <w:noProof w:val="0"/>
          <w:color w:val="000000"/>
          <w:kern w:val="28"/>
          <w:sz w:val="22"/>
          <w:szCs w:val="22"/>
        </w:rPr>
        <w:t>v.r.</w:t>
      </w:r>
      <w:proofErr w:type="gramEnd"/>
    </w:p>
    <w:p w:rsidR="00551989" w:rsidRPr="00A223AF" w:rsidRDefault="0057101E" w:rsidP="00551989">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Jaroslav Foldyna</w:t>
      </w:r>
      <w:r w:rsidR="00551989" w:rsidRPr="00A223AF">
        <w:rPr>
          <w:rFonts w:ascii="Arial" w:hAnsi="Arial" w:cs="Arial"/>
          <w:noProof w:val="0"/>
          <w:color w:val="000000"/>
          <w:kern w:val="28"/>
          <w:sz w:val="22"/>
          <w:szCs w:val="22"/>
        </w:rPr>
        <w:t xml:space="preserve">, </w:t>
      </w:r>
      <w:proofErr w:type="gramStart"/>
      <w:r w:rsidR="00551989" w:rsidRPr="00A223AF">
        <w:rPr>
          <w:rFonts w:ascii="Arial" w:hAnsi="Arial" w:cs="Arial"/>
          <w:noProof w:val="0"/>
          <w:color w:val="000000"/>
          <w:kern w:val="28"/>
          <w:sz w:val="22"/>
          <w:szCs w:val="22"/>
        </w:rPr>
        <w:t>v.r.</w:t>
      </w:r>
      <w:proofErr w:type="gramEnd"/>
    </w:p>
    <w:p w:rsidR="00551989" w:rsidRPr="00A223AF" w:rsidRDefault="0057101E" w:rsidP="00551989">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 xml:space="preserve">Tereza </w:t>
      </w:r>
      <w:proofErr w:type="spellStart"/>
      <w:r>
        <w:rPr>
          <w:rFonts w:ascii="Arial" w:hAnsi="Arial" w:cs="Arial"/>
          <w:noProof w:val="0"/>
          <w:color w:val="000000"/>
          <w:kern w:val="28"/>
          <w:sz w:val="22"/>
          <w:szCs w:val="22"/>
        </w:rPr>
        <w:t>Hyťová</w:t>
      </w:r>
      <w:proofErr w:type="spellEnd"/>
      <w:r w:rsidR="00551989" w:rsidRPr="00A223AF">
        <w:rPr>
          <w:rFonts w:ascii="Arial" w:hAnsi="Arial" w:cs="Arial"/>
          <w:noProof w:val="0"/>
          <w:color w:val="000000"/>
          <w:kern w:val="28"/>
          <w:sz w:val="22"/>
          <w:szCs w:val="22"/>
        </w:rPr>
        <w:t xml:space="preserve">, </w:t>
      </w:r>
      <w:proofErr w:type="gramStart"/>
      <w:r w:rsidR="00551989" w:rsidRPr="00A223AF">
        <w:rPr>
          <w:rFonts w:ascii="Arial" w:hAnsi="Arial" w:cs="Arial"/>
          <w:noProof w:val="0"/>
          <w:color w:val="000000"/>
          <w:kern w:val="28"/>
          <w:sz w:val="22"/>
          <w:szCs w:val="22"/>
        </w:rPr>
        <w:t>v.r.</w:t>
      </w:r>
      <w:proofErr w:type="gramEnd"/>
    </w:p>
    <w:p w:rsidR="00551989" w:rsidRPr="00A223AF" w:rsidRDefault="0057101E" w:rsidP="00551989">
      <w:pPr>
        <w:pStyle w:val="text"/>
        <w:ind w:firstLine="0"/>
        <w:rPr>
          <w:rFonts w:ascii="Arial" w:hAnsi="Arial" w:cs="Arial"/>
          <w:noProof w:val="0"/>
          <w:color w:val="000000"/>
          <w:kern w:val="28"/>
          <w:sz w:val="22"/>
          <w:szCs w:val="22"/>
        </w:rPr>
      </w:pPr>
      <w:r>
        <w:rPr>
          <w:rFonts w:ascii="Arial" w:hAnsi="Arial" w:cs="Arial"/>
          <w:noProof w:val="0"/>
          <w:color w:val="000000"/>
          <w:kern w:val="28"/>
          <w:sz w:val="22"/>
          <w:szCs w:val="22"/>
        </w:rPr>
        <w:t>Jan Hrnčíř</w:t>
      </w:r>
      <w:r w:rsidR="00551989" w:rsidRPr="00A223AF">
        <w:rPr>
          <w:rFonts w:ascii="Arial" w:hAnsi="Arial" w:cs="Arial"/>
          <w:noProof w:val="0"/>
          <w:color w:val="000000"/>
          <w:kern w:val="28"/>
          <w:sz w:val="22"/>
          <w:szCs w:val="22"/>
        </w:rPr>
        <w:t xml:space="preserve">, </w:t>
      </w:r>
      <w:proofErr w:type="gramStart"/>
      <w:r w:rsidR="00551989" w:rsidRPr="00A223AF">
        <w:rPr>
          <w:rFonts w:ascii="Arial" w:hAnsi="Arial" w:cs="Arial"/>
          <w:noProof w:val="0"/>
          <w:color w:val="000000"/>
          <w:kern w:val="28"/>
          <w:sz w:val="22"/>
          <w:szCs w:val="22"/>
        </w:rPr>
        <w:t>v.r.</w:t>
      </w:r>
      <w:proofErr w:type="gramEnd"/>
    </w:p>
    <w:p w:rsidR="00551989" w:rsidRPr="00A223AF" w:rsidRDefault="00551989" w:rsidP="008700C6">
      <w:pPr>
        <w:pStyle w:val="text"/>
        <w:ind w:firstLine="0"/>
        <w:rPr>
          <w:rFonts w:ascii="Arial" w:hAnsi="Arial" w:cs="Arial"/>
          <w:noProof w:val="0"/>
          <w:color w:val="000000"/>
          <w:kern w:val="28"/>
          <w:sz w:val="22"/>
          <w:szCs w:val="22"/>
        </w:rPr>
      </w:pPr>
    </w:p>
    <w:sectPr w:rsidR="00551989" w:rsidRPr="00A223AF" w:rsidSect="00574F79">
      <w:headerReference w:type="even" r:id="rId8"/>
      <w:headerReference w:type="default" r:id="rId9"/>
      <w:footerReference w:type="even" r:id="rId10"/>
      <w:footerReference w:type="default" r:id="rId11"/>
      <w:headerReference w:type="first" r:id="rId12"/>
      <w:footerReference w:type="first" r:id="rId13"/>
      <w:pgSz w:w="12240" w:h="15840"/>
      <w:pgMar w:top="1417" w:right="1325" w:bottom="1417"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38C" w:rsidRDefault="007F138C" w:rsidP="00D7610C">
      <w:pPr>
        <w:spacing w:after="0" w:line="240" w:lineRule="auto"/>
      </w:pPr>
      <w:r>
        <w:separator/>
      </w:r>
    </w:p>
  </w:endnote>
  <w:endnote w:type="continuationSeparator" w:id="0">
    <w:p w:rsidR="007F138C" w:rsidRDefault="007F138C" w:rsidP="00D76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PT Serif">
    <w:altName w:val="Bookman Old Style"/>
    <w:charset w:val="EE"/>
    <w:family w:val="roman"/>
    <w:pitch w:val="variable"/>
    <w:sig w:usb0="00000001" w:usb1="5000204B" w:usb2="00000000" w:usb3="00000000" w:csb0="00000097"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0C" w:rsidRDefault="00D7610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0C" w:rsidRDefault="00D7610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0C" w:rsidRDefault="00D761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38C" w:rsidRDefault="007F138C" w:rsidP="00D7610C">
      <w:pPr>
        <w:spacing w:after="0" w:line="240" w:lineRule="auto"/>
      </w:pPr>
      <w:r>
        <w:separator/>
      </w:r>
    </w:p>
  </w:footnote>
  <w:footnote w:type="continuationSeparator" w:id="0">
    <w:p w:rsidR="007F138C" w:rsidRDefault="007F138C" w:rsidP="00D76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0C" w:rsidRDefault="00D761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0C" w:rsidRDefault="00D7610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0C" w:rsidRDefault="00D761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70271"/>
    <w:multiLevelType w:val="hybridMultilevel"/>
    <w:tmpl w:val="F29E4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8E23E62"/>
    <w:multiLevelType w:val="hybridMultilevel"/>
    <w:tmpl w:val="1E20FC40"/>
    <w:lvl w:ilvl="0" w:tplc="C26C1FB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0156BC0"/>
    <w:multiLevelType w:val="multilevel"/>
    <w:tmpl w:val="69766F68"/>
    <w:lvl w:ilvl="0">
      <w:start w:val="1"/>
      <w:numFmt w:val="none"/>
      <w:suff w:val="nothing"/>
      <w:lvlText w:val=""/>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decimal"/>
      <w:suff w:val="nothing"/>
      <w:lvlText w:val="K článku I bodu %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62AF23B9"/>
    <w:multiLevelType w:val="hybridMultilevel"/>
    <w:tmpl w:val="E5A47ABE"/>
    <w:lvl w:ilvl="0" w:tplc="78749F3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15D568B"/>
    <w:multiLevelType w:val="hybridMultilevel"/>
    <w:tmpl w:val="D4BA96E4"/>
    <w:lvl w:ilvl="0" w:tplc="592C5074">
      <w:start w:val="5"/>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E611769"/>
    <w:multiLevelType w:val="hybridMultilevel"/>
    <w:tmpl w:val="0F243690"/>
    <w:lvl w:ilvl="0" w:tplc="AC6AFBB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D4"/>
    <w:rsid w:val="00052DA0"/>
    <w:rsid w:val="000C429A"/>
    <w:rsid w:val="001041FA"/>
    <w:rsid w:val="00104954"/>
    <w:rsid w:val="0010600A"/>
    <w:rsid w:val="0017289A"/>
    <w:rsid w:val="001819DB"/>
    <w:rsid w:val="00193BF4"/>
    <w:rsid w:val="001A51DB"/>
    <w:rsid w:val="001B08D1"/>
    <w:rsid w:val="001B2C6E"/>
    <w:rsid w:val="001D6338"/>
    <w:rsid w:val="001E0B1F"/>
    <w:rsid w:val="002112C8"/>
    <w:rsid w:val="0024567D"/>
    <w:rsid w:val="002709F6"/>
    <w:rsid w:val="002A3AF4"/>
    <w:rsid w:val="002C1BD8"/>
    <w:rsid w:val="002F1973"/>
    <w:rsid w:val="0031271D"/>
    <w:rsid w:val="003868B8"/>
    <w:rsid w:val="003A444B"/>
    <w:rsid w:val="003C696B"/>
    <w:rsid w:val="003F2B32"/>
    <w:rsid w:val="003F429E"/>
    <w:rsid w:val="00423CC6"/>
    <w:rsid w:val="004B1314"/>
    <w:rsid w:val="00543C44"/>
    <w:rsid w:val="00551989"/>
    <w:rsid w:val="0057101E"/>
    <w:rsid w:val="00574F79"/>
    <w:rsid w:val="00575100"/>
    <w:rsid w:val="005B600B"/>
    <w:rsid w:val="005C3AD0"/>
    <w:rsid w:val="005E01D5"/>
    <w:rsid w:val="005F4607"/>
    <w:rsid w:val="006028F6"/>
    <w:rsid w:val="006409ED"/>
    <w:rsid w:val="00647A9D"/>
    <w:rsid w:val="00655094"/>
    <w:rsid w:val="006655D8"/>
    <w:rsid w:val="00673565"/>
    <w:rsid w:val="00684086"/>
    <w:rsid w:val="00710998"/>
    <w:rsid w:val="00717AE9"/>
    <w:rsid w:val="00737F16"/>
    <w:rsid w:val="00765486"/>
    <w:rsid w:val="00772C69"/>
    <w:rsid w:val="007C3DDC"/>
    <w:rsid w:val="007D191B"/>
    <w:rsid w:val="007F138C"/>
    <w:rsid w:val="00811056"/>
    <w:rsid w:val="00827851"/>
    <w:rsid w:val="0084196C"/>
    <w:rsid w:val="0086342C"/>
    <w:rsid w:val="008700C6"/>
    <w:rsid w:val="0089076F"/>
    <w:rsid w:val="008E4AB7"/>
    <w:rsid w:val="008F2481"/>
    <w:rsid w:val="009A045A"/>
    <w:rsid w:val="009B3698"/>
    <w:rsid w:val="009B596C"/>
    <w:rsid w:val="00A00BDD"/>
    <w:rsid w:val="00A223AF"/>
    <w:rsid w:val="00A4201F"/>
    <w:rsid w:val="00A479EB"/>
    <w:rsid w:val="00A7145E"/>
    <w:rsid w:val="00A73D1C"/>
    <w:rsid w:val="00AB370D"/>
    <w:rsid w:val="00AC03EA"/>
    <w:rsid w:val="00AC70A0"/>
    <w:rsid w:val="00AE2738"/>
    <w:rsid w:val="00B07DEC"/>
    <w:rsid w:val="00B1557C"/>
    <w:rsid w:val="00B33153"/>
    <w:rsid w:val="00B5401A"/>
    <w:rsid w:val="00B60262"/>
    <w:rsid w:val="00B801FF"/>
    <w:rsid w:val="00BD0209"/>
    <w:rsid w:val="00BE4015"/>
    <w:rsid w:val="00C90960"/>
    <w:rsid w:val="00CA12D5"/>
    <w:rsid w:val="00CC2BBC"/>
    <w:rsid w:val="00D05FF9"/>
    <w:rsid w:val="00D64027"/>
    <w:rsid w:val="00D7610C"/>
    <w:rsid w:val="00DC1C15"/>
    <w:rsid w:val="00DF30E6"/>
    <w:rsid w:val="00E22145"/>
    <w:rsid w:val="00E27D52"/>
    <w:rsid w:val="00E36A64"/>
    <w:rsid w:val="00E5586B"/>
    <w:rsid w:val="00E72155"/>
    <w:rsid w:val="00EA66CC"/>
    <w:rsid w:val="00F13621"/>
    <w:rsid w:val="00F325A2"/>
    <w:rsid w:val="00F60FE0"/>
    <w:rsid w:val="00F62FE8"/>
    <w:rsid w:val="00F75D9F"/>
    <w:rsid w:val="00F8619D"/>
    <w:rsid w:val="00F90675"/>
    <w:rsid w:val="00F91D7C"/>
    <w:rsid w:val="00FB12D4"/>
    <w:rsid w:val="00FC38C3"/>
    <w:rsid w:val="00FF2A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5747A3-5563-4D86-BDFF-4822641F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1973"/>
    <w:pPr>
      <w:spacing w:after="180" w:line="268" w:lineRule="auto"/>
    </w:pPr>
    <w:rPr>
      <w:rFonts w:ascii="Arial" w:eastAsia="Times New Roman" w:hAnsi="Arial" w:cs="Arial"/>
      <w:color w:val="000000"/>
      <w:kern w:val="28"/>
      <w:sz w:val="20"/>
      <w:szCs w:val="20"/>
      <w:lang w:eastAsia="cs-CZ"/>
    </w:rPr>
  </w:style>
  <w:style w:type="paragraph" w:styleId="Nadpis1">
    <w:name w:val="heading 1"/>
    <w:basedOn w:val="Normln"/>
    <w:link w:val="Nadpis1Char"/>
    <w:uiPriority w:val="9"/>
    <w:qFormat/>
    <w:rsid w:val="00E22145"/>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2F19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22145"/>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E22145"/>
    <w:pPr>
      <w:spacing w:before="100" w:beforeAutospacing="1" w:after="100" w:afterAutospacing="1" w:line="240" w:lineRule="auto"/>
    </w:pPr>
    <w:rPr>
      <w:rFonts w:ascii="Times New Roman" w:hAnsi="Times New Roman" w:cs="Times New Roman"/>
      <w:sz w:val="24"/>
      <w:szCs w:val="24"/>
    </w:rPr>
  </w:style>
  <w:style w:type="character" w:styleId="Hypertextovodkaz">
    <w:name w:val="Hyperlink"/>
    <w:basedOn w:val="Standardnpsmoodstavce"/>
    <w:uiPriority w:val="99"/>
    <w:semiHidden/>
    <w:unhideWhenUsed/>
    <w:rsid w:val="00E22145"/>
    <w:rPr>
      <w:color w:val="0000FF"/>
      <w:u w:val="single"/>
    </w:rPr>
  </w:style>
  <w:style w:type="character" w:styleId="Siln">
    <w:name w:val="Strong"/>
    <w:basedOn w:val="Standardnpsmoodstavce"/>
    <w:uiPriority w:val="22"/>
    <w:qFormat/>
    <w:rsid w:val="00E22145"/>
    <w:rPr>
      <w:b/>
      <w:bCs/>
    </w:rPr>
  </w:style>
  <w:style w:type="paragraph" w:styleId="Odstavecseseznamem">
    <w:name w:val="List Paragraph"/>
    <w:basedOn w:val="Normln"/>
    <w:uiPriority w:val="34"/>
    <w:qFormat/>
    <w:rsid w:val="00765486"/>
    <w:pPr>
      <w:ind w:left="720"/>
      <w:contextualSpacing/>
    </w:pPr>
  </w:style>
  <w:style w:type="paragraph" w:styleId="Zhlav">
    <w:name w:val="header"/>
    <w:basedOn w:val="Normln"/>
    <w:link w:val="ZhlavChar"/>
    <w:uiPriority w:val="99"/>
    <w:unhideWhenUsed/>
    <w:rsid w:val="00D761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610C"/>
  </w:style>
  <w:style w:type="paragraph" w:styleId="Zpat">
    <w:name w:val="footer"/>
    <w:basedOn w:val="Normln"/>
    <w:link w:val="ZpatChar"/>
    <w:uiPriority w:val="99"/>
    <w:unhideWhenUsed/>
    <w:rsid w:val="00D7610C"/>
    <w:pPr>
      <w:tabs>
        <w:tab w:val="center" w:pos="4536"/>
        <w:tab w:val="right" w:pos="9072"/>
      </w:tabs>
      <w:spacing w:after="0" w:line="240" w:lineRule="auto"/>
    </w:pPr>
  </w:style>
  <w:style w:type="character" w:customStyle="1" w:styleId="ZpatChar">
    <w:name w:val="Zápatí Char"/>
    <w:basedOn w:val="Standardnpsmoodstavce"/>
    <w:link w:val="Zpat"/>
    <w:uiPriority w:val="99"/>
    <w:rsid w:val="00D7610C"/>
  </w:style>
  <w:style w:type="character" w:customStyle="1" w:styleId="Nadpis2Char">
    <w:name w:val="Nadpis 2 Char"/>
    <w:basedOn w:val="Standardnpsmoodstavce"/>
    <w:link w:val="Nadpis2"/>
    <w:uiPriority w:val="9"/>
    <w:semiHidden/>
    <w:rsid w:val="002F1973"/>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rsid w:val="002F1973"/>
    <w:pPr>
      <w:spacing w:after="240" w:line="240" w:lineRule="auto"/>
    </w:pPr>
    <w:rPr>
      <w:color w:val="auto"/>
      <w:kern w:val="0"/>
      <w:sz w:val="24"/>
      <w:szCs w:val="24"/>
    </w:rPr>
  </w:style>
  <w:style w:type="character" w:customStyle="1" w:styleId="ZkladntextChar">
    <w:name w:val="Základní text Char"/>
    <w:basedOn w:val="Standardnpsmoodstavce"/>
    <w:link w:val="Zkladntext"/>
    <w:rsid w:val="002F1973"/>
    <w:rPr>
      <w:rFonts w:ascii="Arial" w:eastAsia="Times New Roman" w:hAnsi="Arial" w:cs="Arial"/>
      <w:sz w:val="24"/>
      <w:szCs w:val="24"/>
      <w:lang w:eastAsia="cs-CZ"/>
    </w:rPr>
  </w:style>
  <w:style w:type="paragraph" w:styleId="Bezmezer">
    <w:name w:val="No Spacing"/>
    <w:uiPriority w:val="1"/>
    <w:qFormat/>
    <w:rsid w:val="002F1973"/>
    <w:pPr>
      <w:spacing w:after="0" w:line="240" w:lineRule="auto"/>
    </w:pPr>
    <w:rPr>
      <w:rFonts w:ascii="PT Serif" w:eastAsia="Times New Roman" w:hAnsi="PT Serif" w:cs="Arial"/>
      <w:color w:val="000000"/>
      <w:kern w:val="28"/>
      <w:sz w:val="20"/>
      <w:szCs w:val="20"/>
      <w:lang w:eastAsia="cs-CZ"/>
    </w:rPr>
  </w:style>
  <w:style w:type="paragraph" w:customStyle="1" w:styleId="ZKON">
    <w:name w:val="ZÁKON"/>
    <w:basedOn w:val="Normln"/>
    <w:next w:val="Normln"/>
    <w:rsid w:val="002F1973"/>
    <w:pPr>
      <w:keepNext/>
      <w:keepLines/>
      <w:spacing w:after="0" w:line="240" w:lineRule="auto"/>
      <w:jc w:val="center"/>
      <w:outlineLvl w:val="0"/>
    </w:pPr>
    <w:rPr>
      <w:rFonts w:ascii="Times New Roman" w:hAnsi="Times New Roman" w:cs="Times New Roman"/>
      <w:b/>
      <w:caps/>
      <w:color w:val="auto"/>
      <w:kern w:val="0"/>
      <w:sz w:val="24"/>
    </w:rPr>
  </w:style>
  <w:style w:type="paragraph" w:customStyle="1" w:styleId="Parlament">
    <w:name w:val="Parlament"/>
    <w:basedOn w:val="Normln"/>
    <w:next w:val="Normln"/>
    <w:rsid w:val="002F1973"/>
    <w:pPr>
      <w:keepNext/>
      <w:keepLines/>
      <w:spacing w:before="360" w:after="240" w:line="240" w:lineRule="auto"/>
      <w:jc w:val="both"/>
    </w:pPr>
    <w:rPr>
      <w:rFonts w:ascii="Times New Roman" w:hAnsi="Times New Roman" w:cs="Times New Roman"/>
      <w:color w:val="auto"/>
      <w:kern w:val="0"/>
      <w:sz w:val="24"/>
    </w:rPr>
  </w:style>
  <w:style w:type="paragraph" w:customStyle="1" w:styleId="Textlnku">
    <w:name w:val="Text článku"/>
    <w:basedOn w:val="Normln"/>
    <w:rsid w:val="002F1973"/>
    <w:pPr>
      <w:spacing w:before="240" w:after="0" w:line="240" w:lineRule="auto"/>
      <w:ind w:firstLine="425"/>
      <w:jc w:val="both"/>
      <w:outlineLvl w:val="5"/>
    </w:pPr>
    <w:rPr>
      <w:rFonts w:ascii="Times New Roman" w:hAnsi="Times New Roman" w:cs="Times New Roman"/>
      <w:color w:val="auto"/>
      <w:kern w:val="0"/>
      <w:sz w:val="24"/>
    </w:rPr>
  </w:style>
  <w:style w:type="paragraph" w:customStyle="1" w:styleId="lnek">
    <w:name w:val="Článek"/>
    <w:basedOn w:val="Normln"/>
    <w:next w:val="Normln"/>
    <w:link w:val="lnekChar"/>
    <w:rsid w:val="002F1973"/>
    <w:pPr>
      <w:keepNext/>
      <w:keepLines/>
      <w:spacing w:before="240" w:after="0" w:line="240" w:lineRule="auto"/>
      <w:jc w:val="center"/>
      <w:outlineLvl w:val="5"/>
    </w:pPr>
    <w:rPr>
      <w:rFonts w:ascii="Times New Roman" w:hAnsi="Times New Roman" w:cs="Times New Roman"/>
      <w:color w:val="auto"/>
      <w:kern w:val="0"/>
      <w:sz w:val="24"/>
      <w:lang w:val="x-none" w:eastAsia="x-none"/>
    </w:rPr>
  </w:style>
  <w:style w:type="paragraph" w:customStyle="1" w:styleId="funkce">
    <w:name w:val="funkce"/>
    <w:basedOn w:val="Normln"/>
    <w:rsid w:val="002F1973"/>
    <w:pPr>
      <w:keepLines/>
      <w:spacing w:after="0" w:line="240" w:lineRule="auto"/>
      <w:jc w:val="center"/>
    </w:pPr>
    <w:rPr>
      <w:rFonts w:ascii="Times New Roman" w:hAnsi="Times New Roman" w:cs="Times New Roman"/>
      <w:color w:val="auto"/>
      <w:kern w:val="0"/>
      <w:sz w:val="24"/>
    </w:rPr>
  </w:style>
  <w:style w:type="paragraph" w:customStyle="1" w:styleId="Datovn">
    <w:name w:val="Datování"/>
    <w:basedOn w:val="Normln"/>
    <w:link w:val="DatovnChar"/>
    <w:rsid w:val="002F1973"/>
    <w:pPr>
      <w:spacing w:after="0" w:line="240" w:lineRule="auto"/>
      <w:jc w:val="center"/>
    </w:pPr>
    <w:rPr>
      <w:rFonts w:ascii="Times New Roman" w:hAnsi="Times New Roman" w:cs="Times New Roman"/>
      <w:color w:val="auto"/>
      <w:kern w:val="0"/>
      <w:sz w:val="24"/>
      <w:lang w:val="x-none" w:eastAsia="x-none"/>
    </w:rPr>
  </w:style>
  <w:style w:type="paragraph" w:styleId="Nzev">
    <w:name w:val="Title"/>
    <w:basedOn w:val="Normln"/>
    <w:next w:val="Normln"/>
    <w:link w:val="NzevChar"/>
    <w:uiPriority w:val="10"/>
    <w:qFormat/>
    <w:rsid w:val="002F1973"/>
    <w:pPr>
      <w:pageBreakBefore/>
      <w:widowControl w:val="0"/>
      <w:spacing w:before="240" w:after="60" w:line="240" w:lineRule="auto"/>
      <w:jc w:val="center"/>
      <w:outlineLvl w:val="0"/>
    </w:pPr>
    <w:rPr>
      <w:rFonts w:ascii="Times New Roman" w:hAnsi="Times New Roman" w:cs="Times New Roman"/>
      <w:b/>
      <w:bCs/>
      <w:color w:val="auto"/>
      <w:kern w:val="0"/>
      <w:sz w:val="32"/>
      <w:szCs w:val="32"/>
      <w:lang w:val="x-none" w:eastAsia="x-none"/>
    </w:rPr>
  </w:style>
  <w:style w:type="character" w:customStyle="1" w:styleId="NzevChar">
    <w:name w:val="Název Char"/>
    <w:basedOn w:val="Standardnpsmoodstavce"/>
    <w:link w:val="Nzev"/>
    <w:uiPriority w:val="10"/>
    <w:rsid w:val="002F1973"/>
    <w:rPr>
      <w:rFonts w:ascii="Times New Roman" w:eastAsia="Times New Roman" w:hAnsi="Times New Roman" w:cs="Times New Roman"/>
      <w:b/>
      <w:bCs/>
      <w:sz w:val="32"/>
      <w:szCs w:val="32"/>
      <w:lang w:val="x-none" w:eastAsia="x-none"/>
    </w:rPr>
  </w:style>
  <w:style w:type="paragraph" w:customStyle="1" w:styleId="Nadpislnku">
    <w:name w:val="Nadpis článku"/>
    <w:basedOn w:val="lnek"/>
    <w:next w:val="Normln"/>
    <w:link w:val="NadpislnkuChar"/>
    <w:rsid w:val="002F1973"/>
    <w:rPr>
      <w:b/>
    </w:rPr>
  </w:style>
  <w:style w:type="paragraph" w:styleId="Podnadpis">
    <w:name w:val="Subtitle"/>
    <w:basedOn w:val="Normln"/>
    <w:next w:val="Normln"/>
    <w:link w:val="PodnadpisChar"/>
    <w:uiPriority w:val="11"/>
    <w:qFormat/>
    <w:rsid w:val="002F1973"/>
    <w:pPr>
      <w:keepNext/>
      <w:spacing w:after="60" w:line="240" w:lineRule="auto"/>
      <w:jc w:val="center"/>
      <w:outlineLvl w:val="1"/>
    </w:pPr>
    <w:rPr>
      <w:rFonts w:ascii="Times New Roman" w:hAnsi="Times New Roman" w:cs="Times New Roman"/>
      <w:color w:val="auto"/>
      <w:kern w:val="0"/>
      <w:sz w:val="24"/>
      <w:szCs w:val="24"/>
      <w:lang w:val="x-none" w:eastAsia="x-none"/>
    </w:rPr>
  </w:style>
  <w:style w:type="character" w:customStyle="1" w:styleId="PodnadpisChar">
    <w:name w:val="Podnadpis Char"/>
    <w:basedOn w:val="Standardnpsmoodstavce"/>
    <w:link w:val="Podnadpis"/>
    <w:uiPriority w:val="11"/>
    <w:rsid w:val="002F1973"/>
    <w:rPr>
      <w:rFonts w:ascii="Times New Roman" w:eastAsia="Times New Roman" w:hAnsi="Times New Roman" w:cs="Times New Roman"/>
      <w:sz w:val="24"/>
      <w:szCs w:val="24"/>
      <w:lang w:val="x-none" w:eastAsia="x-none"/>
    </w:rPr>
  </w:style>
  <w:style w:type="character" w:customStyle="1" w:styleId="lnekChar">
    <w:name w:val="Článek Char"/>
    <w:link w:val="lnek"/>
    <w:locked/>
    <w:rsid w:val="002F1973"/>
    <w:rPr>
      <w:rFonts w:ascii="Times New Roman" w:eastAsia="Times New Roman" w:hAnsi="Times New Roman" w:cs="Times New Roman"/>
      <w:sz w:val="24"/>
      <w:szCs w:val="20"/>
      <w:lang w:val="x-none" w:eastAsia="x-none"/>
    </w:rPr>
  </w:style>
  <w:style w:type="character" w:customStyle="1" w:styleId="NadpislnkuChar">
    <w:name w:val="Nadpis článku Char"/>
    <w:link w:val="Nadpislnku"/>
    <w:locked/>
    <w:rsid w:val="002F1973"/>
    <w:rPr>
      <w:rFonts w:ascii="Times New Roman" w:eastAsia="Times New Roman" w:hAnsi="Times New Roman" w:cs="Times New Roman"/>
      <w:b/>
      <w:sz w:val="24"/>
      <w:szCs w:val="20"/>
      <w:lang w:val="x-none" w:eastAsia="x-none"/>
    </w:rPr>
  </w:style>
  <w:style w:type="character" w:customStyle="1" w:styleId="DatovnChar">
    <w:name w:val="Datování Char"/>
    <w:link w:val="Datovn"/>
    <w:locked/>
    <w:rsid w:val="002F1973"/>
    <w:rPr>
      <w:rFonts w:ascii="Times New Roman" w:eastAsia="Times New Roman" w:hAnsi="Times New Roman" w:cs="Times New Roman"/>
      <w:sz w:val="24"/>
      <w:szCs w:val="20"/>
      <w:lang w:val="x-none" w:eastAsia="x-none"/>
    </w:rPr>
  </w:style>
  <w:style w:type="table" w:styleId="Mkatabulky">
    <w:name w:val="Table Grid"/>
    <w:basedOn w:val="Normlntabulka"/>
    <w:uiPriority w:val="59"/>
    <w:rsid w:val="002F1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semiHidden/>
    <w:unhideWhenUsed/>
    <w:rsid w:val="00B801FF"/>
    <w:pPr>
      <w:spacing w:line="240" w:lineRule="auto"/>
    </w:pPr>
  </w:style>
  <w:style w:type="character" w:customStyle="1" w:styleId="TextkomenteChar">
    <w:name w:val="Text komentáře Char"/>
    <w:basedOn w:val="Standardnpsmoodstavce"/>
    <w:link w:val="Textkomente"/>
    <w:uiPriority w:val="99"/>
    <w:semiHidden/>
    <w:rsid w:val="00B801FF"/>
    <w:rPr>
      <w:rFonts w:ascii="Arial" w:eastAsia="Times New Roman" w:hAnsi="Arial" w:cs="Arial"/>
      <w:color w:val="000000"/>
      <w:kern w:val="28"/>
      <w:sz w:val="20"/>
      <w:szCs w:val="20"/>
      <w:lang w:eastAsia="cs-CZ"/>
    </w:rPr>
  </w:style>
  <w:style w:type="character" w:styleId="Odkaznakoment">
    <w:name w:val="annotation reference"/>
    <w:basedOn w:val="Standardnpsmoodstavce"/>
    <w:uiPriority w:val="99"/>
    <w:semiHidden/>
    <w:unhideWhenUsed/>
    <w:rsid w:val="00827851"/>
    <w:rPr>
      <w:sz w:val="16"/>
      <w:szCs w:val="16"/>
    </w:rPr>
  </w:style>
  <w:style w:type="paragraph" w:customStyle="1" w:styleId="text">
    <w:name w:val="text"/>
    <w:basedOn w:val="Normln"/>
    <w:rsid w:val="00A223AF"/>
    <w:pPr>
      <w:spacing w:before="120" w:after="0" w:line="240" w:lineRule="auto"/>
      <w:ind w:firstLine="357"/>
      <w:jc w:val="both"/>
    </w:pPr>
    <w:rPr>
      <w:rFonts w:ascii="Times New Roman" w:hAnsi="Times New Roman" w:cs="Times New Roman"/>
      <w:noProof/>
      <w:color w:val="auto"/>
      <w:kern w:val="0"/>
      <w:sz w:val="24"/>
      <w:szCs w:val="24"/>
    </w:rPr>
  </w:style>
  <w:style w:type="paragraph" w:styleId="Textbubliny">
    <w:name w:val="Balloon Text"/>
    <w:basedOn w:val="Normln"/>
    <w:link w:val="TextbublinyChar"/>
    <w:uiPriority w:val="99"/>
    <w:semiHidden/>
    <w:unhideWhenUsed/>
    <w:rsid w:val="007109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10998"/>
    <w:rPr>
      <w:rFonts w:ascii="Tahoma" w:eastAsia="Times New Roman" w:hAnsi="Tahoma" w:cs="Tahoma"/>
      <w:color w:val="000000"/>
      <w:kern w:val="28"/>
      <w:sz w:val="16"/>
      <w:szCs w:val="16"/>
      <w:lang w:eastAsia="cs-CZ"/>
    </w:rPr>
  </w:style>
  <w:style w:type="paragraph" w:styleId="Revize">
    <w:name w:val="Revision"/>
    <w:hidden/>
    <w:uiPriority w:val="99"/>
    <w:semiHidden/>
    <w:rsid w:val="004B1314"/>
    <w:pPr>
      <w:spacing w:after="0" w:line="240" w:lineRule="auto"/>
    </w:pPr>
    <w:rPr>
      <w:rFonts w:ascii="Arial" w:eastAsia="Times New Roman" w:hAnsi="Arial" w:cs="Arial"/>
      <w:color w:val="000000"/>
      <w:kern w:val="28"/>
      <w:sz w:val="20"/>
      <w:szCs w:val="20"/>
      <w:lang w:eastAsia="cs-CZ"/>
    </w:rPr>
  </w:style>
  <w:style w:type="paragraph" w:customStyle="1" w:styleId="s12">
    <w:name w:val="s12"/>
    <w:basedOn w:val="Normln"/>
    <w:rsid w:val="00D05FF9"/>
    <w:pPr>
      <w:spacing w:before="100" w:beforeAutospacing="1" w:after="100" w:afterAutospacing="1" w:line="240" w:lineRule="auto"/>
    </w:pPr>
    <w:rPr>
      <w:rFonts w:ascii="Calibri" w:eastAsiaTheme="minorHAnsi" w:hAnsi="Calibri" w:cs="Calibri"/>
      <w:color w:val="auto"/>
      <w:kern w:val="0"/>
      <w:sz w:val="22"/>
      <w:szCs w:val="22"/>
      <w:lang w:eastAsia="en-US"/>
    </w:rPr>
  </w:style>
  <w:style w:type="character" w:customStyle="1" w:styleId="bumpedfont15">
    <w:name w:val="bumpedfont15"/>
    <w:basedOn w:val="Standardnpsmoodstavce"/>
    <w:rsid w:val="00D05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9502">
      <w:bodyDiv w:val="1"/>
      <w:marLeft w:val="0"/>
      <w:marRight w:val="0"/>
      <w:marTop w:val="0"/>
      <w:marBottom w:val="0"/>
      <w:divBdr>
        <w:top w:val="none" w:sz="0" w:space="0" w:color="auto"/>
        <w:left w:val="none" w:sz="0" w:space="0" w:color="auto"/>
        <w:bottom w:val="none" w:sz="0" w:space="0" w:color="auto"/>
        <w:right w:val="none" w:sz="0" w:space="0" w:color="auto"/>
      </w:divBdr>
    </w:div>
    <w:div w:id="150680072">
      <w:bodyDiv w:val="1"/>
      <w:marLeft w:val="0"/>
      <w:marRight w:val="0"/>
      <w:marTop w:val="0"/>
      <w:marBottom w:val="0"/>
      <w:divBdr>
        <w:top w:val="none" w:sz="0" w:space="0" w:color="auto"/>
        <w:left w:val="none" w:sz="0" w:space="0" w:color="auto"/>
        <w:bottom w:val="none" w:sz="0" w:space="0" w:color="auto"/>
        <w:right w:val="none" w:sz="0" w:space="0" w:color="auto"/>
      </w:divBdr>
    </w:div>
    <w:div w:id="373047461">
      <w:bodyDiv w:val="1"/>
      <w:marLeft w:val="0"/>
      <w:marRight w:val="0"/>
      <w:marTop w:val="0"/>
      <w:marBottom w:val="0"/>
      <w:divBdr>
        <w:top w:val="none" w:sz="0" w:space="0" w:color="auto"/>
        <w:left w:val="none" w:sz="0" w:space="0" w:color="auto"/>
        <w:bottom w:val="none" w:sz="0" w:space="0" w:color="auto"/>
        <w:right w:val="none" w:sz="0" w:space="0" w:color="auto"/>
      </w:divBdr>
    </w:div>
    <w:div w:id="373577519">
      <w:bodyDiv w:val="1"/>
      <w:marLeft w:val="0"/>
      <w:marRight w:val="0"/>
      <w:marTop w:val="0"/>
      <w:marBottom w:val="0"/>
      <w:divBdr>
        <w:top w:val="none" w:sz="0" w:space="0" w:color="auto"/>
        <w:left w:val="none" w:sz="0" w:space="0" w:color="auto"/>
        <w:bottom w:val="none" w:sz="0" w:space="0" w:color="auto"/>
        <w:right w:val="none" w:sz="0" w:space="0" w:color="auto"/>
      </w:divBdr>
    </w:div>
    <w:div w:id="695428843">
      <w:bodyDiv w:val="1"/>
      <w:marLeft w:val="0"/>
      <w:marRight w:val="0"/>
      <w:marTop w:val="0"/>
      <w:marBottom w:val="0"/>
      <w:divBdr>
        <w:top w:val="none" w:sz="0" w:space="0" w:color="auto"/>
        <w:left w:val="none" w:sz="0" w:space="0" w:color="auto"/>
        <w:bottom w:val="none" w:sz="0" w:space="0" w:color="auto"/>
        <w:right w:val="none" w:sz="0" w:space="0" w:color="auto"/>
      </w:divBdr>
    </w:div>
    <w:div w:id="744494133">
      <w:bodyDiv w:val="1"/>
      <w:marLeft w:val="0"/>
      <w:marRight w:val="0"/>
      <w:marTop w:val="0"/>
      <w:marBottom w:val="0"/>
      <w:divBdr>
        <w:top w:val="none" w:sz="0" w:space="0" w:color="auto"/>
        <w:left w:val="none" w:sz="0" w:space="0" w:color="auto"/>
        <w:bottom w:val="none" w:sz="0" w:space="0" w:color="auto"/>
        <w:right w:val="none" w:sz="0" w:space="0" w:color="auto"/>
      </w:divBdr>
    </w:div>
    <w:div w:id="861627319">
      <w:bodyDiv w:val="1"/>
      <w:marLeft w:val="0"/>
      <w:marRight w:val="0"/>
      <w:marTop w:val="0"/>
      <w:marBottom w:val="0"/>
      <w:divBdr>
        <w:top w:val="none" w:sz="0" w:space="0" w:color="auto"/>
        <w:left w:val="none" w:sz="0" w:space="0" w:color="auto"/>
        <w:bottom w:val="none" w:sz="0" w:space="0" w:color="auto"/>
        <w:right w:val="none" w:sz="0" w:space="0" w:color="auto"/>
      </w:divBdr>
    </w:div>
    <w:div w:id="908073262">
      <w:bodyDiv w:val="1"/>
      <w:marLeft w:val="0"/>
      <w:marRight w:val="0"/>
      <w:marTop w:val="0"/>
      <w:marBottom w:val="0"/>
      <w:divBdr>
        <w:top w:val="none" w:sz="0" w:space="0" w:color="auto"/>
        <w:left w:val="none" w:sz="0" w:space="0" w:color="auto"/>
        <w:bottom w:val="none" w:sz="0" w:space="0" w:color="auto"/>
        <w:right w:val="none" w:sz="0" w:space="0" w:color="auto"/>
      </w:divBdr>
    </w:div>
    <w:div w:id="1367440255">
      <w:bodyDiv w:val="1"/>
      <w:marLeft w:val="0"/>
      <w:marRight w:val="0"/>
      <w:marTop w:val="0"/>
      <w:marBottom w:val="0"/>
      <w:divBdr>
        <w:top w:val="none" w:sz="0" w:space="0" w:color="auto"/>
        <w:left w:val="none" w:sz="0" w:space="0" w:color="auto"/>
        <w:bottom w:val="none" w:sz="0" w:space="0" w:color="auto"/>
        <w:right w:val="none" w:sz="0" w:space="0" w:color="auto"/>
      </w:divBdr>
    </w:div>
    <w:div w:id="1521704757">
      <w:bodyDiv w:val="1"/>
      <w:marLeft w:val="0"/>
      <w:marRight w:val="0"/>
      <w:marTop w:val="0"/>
      <w:marBottom w:val="0"/>
      <w:divBdr>
        <w:top w:val="none" w:sz="0" w:space="0" w:color="auto"/>
        <w:left w:val="none" w:sz="0" w:space="0" w:color="auto"/>
        <w:bottom w:val="none" w:sz="0" w:space="0" w:color="auto"/>
        <w:right w:val="none" w:sz="0" w:space="0" w:color="auto"/>
      </w:divBdr>
    </w:div>
    <w:div w:id="1768035336">
      <w:bodyDiv w:val="1"/>
      <w:marLeft w:val="0"/>
      <w:marRight w:val="0"/>
      <w:marTop w:val="0"/>
      <w:marBottom w:val="0"/>
      <w:divBdr>
        <w:top w:val="none" w:sz="0" w:space="0" w:color="auto"/>
        <w:left w:val="none" w:sz="0" w:space="0" w:color="auto"/>
        <w:bottom w:val="none" w:sz="0" w:space="0" w:color="auto"/>
        <w:right w:val="none" w:sz="0" w:space="0" w:color="auto"/>
      </w:divBdr>
    </w:div>
    <w:div w:id="1883441352">
      <w:bodyDiv w:val="1"/>
      <w:marLeft w:val="0"/>
      <w:marRight w:val="0"/>
      <w:marTop w:val="0"/>
      <w:marBottom w:val="0"/>
      <w:divBdr>
        <w:top w:val="none" w:sz="0" w:space="0" w:color="auto"/>
        <w:left w:val="none" w:sz="0" w:space="0" w:color="auto"/>
        <w:bottom w:val="none" w:sz="0" w:space="0" w:color="auto"/>
        <w:right w:val="none" w:sz="0" w:space="0" w:color="auto"/>
      </w:divBdr>
    </w:div>
    <w:div w:id="1917544250">
      <w:bodyDiv w:val="1"/>
      <w:marLeft w:val="0"/>
      <w:marRight w:val="0"/>
      <w:marTop w:val="0"/>
      <w:marBottom w:val="0"/>
      <w:divBdr>
        <w:top w:val="none" w:sz="0" w:space="0" w:color="auto"/>
        <w:left w:val="none" w:sz="0" w:space="0" w:color="auto"/>
        <w:bottom w:val="none" w:sz="0" w:space="0" w:color="auto"/>
        <w:right w:val="none" w:sz="0" w:space="0" w:color="auto"/>
      </w:divBdr>
    </w:div>
    <w:div w:id="205365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29866-1FBC-4FE1-A843-7A7A76F4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2328</Words>
  <Characters>13741</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Ondřej Horázný</dc:creator>
  <cp:lastModifiedBy>Jan Polák</cp:lastModifiedBy>
  <cp:revision>2</cp:revision>
  <cp:lastPrinted>2020-02-12T18:44:00Z</cp:lastPrinted>
  <dcterms:created xsi:type="dcterms:W3CDTF">2022-06-09T12:35:00Z</dcterms:created>
  <dcterms:modified xsi:type="dcterms:W3CDTF">2022-06-09T12:35:00Z</dcterms:modified>
</cp:coreProperties>
</file>